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FDB6" w14:textId="144F1C92" w:rsidR="00BD11E9" w:rsidRPr="00BD11E9" w:rsidRDefault="00BD11E9" w:rsidP="00BD11E9">
      <w:pPr>
        <w:spacing w:after="120" w:line="360" w:lineRule="auto"/>
        <w:rPr>
          <w:rFonts w:ascii="Times New Roman" w:hAnsi="Times New Roman" w:cs="Times New Roman"/>
        </w:rPr>
      </w:pPr>
      <w:r w:rsidRPr="00410DDD">
        <w:rPr>
          <w:rFonts w:ascii="Times New Roman" w:hAnsi="Times New Roman" w:cs="Times New Roman"/>
        </w:rPr>
        <w:t>14</w:t>
      </w:r>
      <w:r w:rsidRPr="00BD11E9">
        <w:rPr>
          <w:rFonts w:ascii="Times New Roman" w:hAnsi="Times New Roman" w:cs="Times New Roman"/>
        </w:rPr>
        <w:t xml:space="preserve"> May 2025</w:t>
      </w:r>
    </w:p>
    <w:p w14:paraId="6EFE76DC" w14:textId="78994EB1" w:rsidR="00BD11E9" w:rsidRDefault="00C97400" w:rsidP="00BD11E9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UNMATCHED DOMINATION </w:t>
      </w:r>
      <w:r w:rsidR="00CB502B">
        <w:rPr>
          <w:rFonts w:ascii="Times New Roman" w:hAnsi="Times New Roman" w:cs="Times New Roman"/>
          <w:b/>
          <w:bCs/>
        </w:rPr>
        <w:t>RENEWS</w:t>
      </w:r>
      <w:r>
        <w:rPr>
          <w:rFonts w:ascii="Times New Roman" w:hAnsi="Times New Roman" w:cs="Times New Roman"/>
          <w:b/>
          <w:bCs/>
        </w:rPr>
        <w:t xml:space="preserve"> WITH ISUZU F SERIES LAUNCH</w:t>
      </w:r>
    </w:p>
    <w:p w14:paraId="090E7BA7" w14:textId="3FA33F4C" w:rsidR="00EC2E2D" w:rsidRPr="00EC2E2D" w:rsidRDefault="00EC2E2D" w:rsidP="00EC2E2D">
      <w:pPr>
        <w:spacing w:after="120" w:line="360" w:lineRule="auto"/>
        <w:rPr>
          <w:rFonts w:ascii="Times New Roman" w:hAnsi="Times New Roman" w:cs="Times New Roman"/>
        </w:rPr>
      </w:pPr>
      <w:r w:rsidRPr="00EC2E2D">
        <w:rPr>
          <w:rFonts w:ascii="Times New Roman" w:hAnsi="Times New Roman" w:cs="Times New Roman"/>
        </w:rPr>
        <w:t xml:space="preserve">Isuzu </w:t>
      </w:r>
      <w:r w:rsidR="00F21970">
        <w:rPr>
          <w:rFonts w:ascii="Times New Roman" w:hAnsi="Times New Roman" w:cs="Times New Roman"/>
        </w:rPr>
        <w:t>Trucks</w:t>
      </w:r>
      <w:r w:rsidRPr="00EC2E2D">
        <w:rPr>
          <w:rFonts w:ascii="Times New Roman" w:hAnsi="Times New Roman" w:cs="Times New Roman"/>
        </w:rPr>
        <w:t xml:space="preserve"> has redefined medium-duty trucking and added a new dimension into this hotly contested market segment with the launch of its 2</w:t>
      </w:r>
      <w:r w:rsidR="00F21970">
        <w:rPr>
          <w:rFonts w:ascii="Times New Roman" w:hAnsi="Times New Roman" w:cs="Times New Roman"/>
        </w:rPr>
        <w:t>025</w:t>
      </w:r>
      <w:r w:rsidRPr="00EC2E2D">
        <w:rPr>
          <w:rFonts w:ascii="Times New Roman" w:hAnsi="Times New Roman" w:cs="Times New Roman"/>
        </w:rPr>
        <w:t xml:space="preserve"> F Series range. </w:t>
      </w:r>
    </w:p>
    <w:p w14:paraId="0BAA5B6F" w14:textId="2D32ECA0" w:rsidR="00EC2E2D" w:rsidRPr="00EC2E2D" w:rsidRDefault="006132D7" w:rsidP="00EC2E2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3B5A07">
        <w:rPr>
          <w:rFonts w:ascii="Times New Roman" w:hAnsi="Times New Roman" w:cs="Times New Roman"/>
        </w:rPr>
        <w:t xml:space="preserve">key pillar of </w:t>
      </w:r>
      <w:r w:rsidR="00EC2E2D" w:rsidRPr="00EC2E2D">
        <w:rPr>
          <w:rFonts w:ascii="Times New Roman" w:hAnsi="Times New Roman" w:cs="Times New Roman"/>
        </w:rPr>
        <w:t>Isuzu</w:t>
      </w:r>
      <w:r w:rsidR="003B5A07">
        <w:rPr>
          <w:rFonts w:ascii="Times New Roman" w:hAnsi="Times New Roman" w:cs="Times New Roman"/>
        </w:rPr>
        <w:t>’s</w:t>
      </w:r>
      <w:r w:rsidR="00F141F7">
        <w:rPr>
          <w:rFonts w:ascii="Times New Roman" w:hAnsi="Times New Roman" w:cs="Times New Roman"/>
        </w:rPr>
        <w:t xml:space="preserve"> </w:t>
      </w:r>
      <w:r w:rsidR="003B15C8">
        <w:rPr>
          <w:rFonts w:ascii="Times New Roman" w:hAnsi="Times New Roman" w:cs="Times New Roman"/>
        </w:rPr>
        <w:t xml:space="preserve">official </w:t>
      </w:r>
      <w:r w:rsidR="00F141F7">
        <w:rPr>
          <w:rFonts w:ascii="Times New Roman" w:hAnsi="Times New Roman" w:cs="Times New Roman"/>
        </w:rPr>
        <w:t>full model launch</w:t>
      </w:r>
      <w:r w:rsidR="003B15C8">
        <w:rPr>
          <w:rFonts w:ascii="Times New Roman" w:hAnsi="Times New Roman" w:cs="Times New Roman"/>
        </w:rPr>
        <w:t xml:space="preserve"> at the Brisbane Truck Show, the </w:t>
      </w:r>
      <w:r w:rsidR="001A4863">
        <w:rPr>
          <w:rFonts w:ascii="Times New Roman" w:hAnsi="Times New Roman" w:cs="Times New Roman"/>
        </w:rPr>
        <w:t xml:space="preserve">MY25 </w:t>
      </w:r>
      <w:r w:rsidR="00EC2E2D" w:rsidRPr="00EC2E2D">
        <w:rPr>
          <w:rFonts w:ascii="Times New Roman" w:hAnsi="Times New Roman" w:cs="Times New Roman"/>
        </w:rPr>
        <w:t xml:space="preserve">F Series range counts as the latest and greatest stride in what has been an ever-evolving product journey dating back to the late seventies.   </w:t>
      </w:r>
    </w:p>
    <w:p w14:paraId="3CC3D546" w14:textId="0A8423A0" w:rsidR="009850FE" w:rsidRDefault="00EC2E2D" w:rsidP="00EC2E2D">
      <w:pPr>
        <w:spacing w:after="120" w:line="360" w:lineRule="auto"/>
        <w:rPr>
          <w:rFonts w:ascii="Times New Roman" w:hAnsi="Times New Roman" w:cs="Times New Roman"/>
        </w:rPr>
      </w:pPr>
      <w:r w:rsidRPr="00EC2E2D">
        <w:rPr>
          <w:rFonts w:ascii="Times New Roman" w:hAnsi="Times New Roman" w:cs="Times New Roman"/>
        </w:rPr>
        <w:t>In its most wide-ranging upgrade</w:t>
      </w:r>
      <w:r w:rsidR="00E701D7">
        <w:rPr>
          <w:rFonts w:ascii="Times New Roman" w:hAnsi="Times New Roman" w:cs="Times New Roman"/>
        </w:rPr>
        <w:t xml:space="preserve"> in the brand’s history</w:t>
      </w:r>
      <w:r w:rsidRPr="00EC2E2D">
        <w:rPr>
          <w:rFonts w:ascii="Times New Roman" w:hAnsi="Times New Roman" w:cs="Times New Roman"/>
        </w:rPr>
        <w:t xml:space="preserve">, the new offering brings together Isuzu’s unsurpassed international experience both on and off the highway, and </w:t>
      </w:r>
      <w:r w:rsidR="001A4863">
        <w:rPr>
          <w:rFonts w:ascii="Times New Roman" w:hAnsi="Times New Roman" w:cs="Times New Roman"/>
        </w:rPr>
        <w:t xml:space="preserve">more than </w:t>
      </w:r>
      <w:r w:rsidRPr="00EC2E2D">
        <w:rPr>
          <w:rFonts w:ascii="Times New Roman" w:hAnsi="Times New Roman" w:cs="Times New Roman"/>
        </w:rPr>
        <w:t xml:space="preserve">three decades of local market domination, </w:t>
      </w:r>
      <w:r w:rsidR="00453286">
        <w:rPr>
          <w:rFonts w:ascii="Times New Roman" w:hAnsi="Times New Roman" w:cs="Times New Roman"/>
        </w:rPr>
        <w:t xml:space="preserve">a feat unlikely </w:t>
      </w:r>
      <w:r w:rsidRPr="00EC2E2D">
        <w:rPr>
          <w:rFonts w:ascii="Times New Roman" w:hAnsi="Times New Roman" w:cs="Times New Roman"/>
        </w:rPr>
        <w:t xml:space="preserve">matched </w:t>
      </w:r>
      <w:r w:rsidR="00453286">
        <w:rPr>
          <w:rFonts w:ascii="Times New Roman" w:hAnsi="Times New Roman" w:cs="Times New Roman"/>
        </w:rPr>
        <w:t>elsewhere</w:t>
      </w:r>
      <w:r w:rsidRPr="00EC2E2D">
        <w:rPr>
          <w:rFonts w:ascii="Times New Roman" w:hAnsi="Times New Roman" w:cs="Times New Roman"/>
        </w:rPr>
        <w:t xml:space="preserve"> in the world.   </w:t>
      </w:r>
    </w:p>
    <w:p w14:paraId="08F3A8A9" w14:textId="75D0886F" w:rsidR="000939D9" w:rsidRDefault="00F21680" w:rsidP="00EC2E2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Distilling down the significance of Isuzu’s marque medium-duty </w:t>
      </w:r>
      <w:r w:rsidR="002E31A7">
        <w:rPr>
          <w:rFonts w:ascii="Times New Roman" w:hAnsi="Times New Roman" w:cs="Times New Roman"/>
        </w:rPr>
        <w:t>launch</w:t>
      </w:r>
      <w:r w:rsidR="00753354">
        <w:rPr>
          <w:rFonts w:ascii="Times New Roman" w:hAnsi="Times New Roman" w:cs="Times New Roman"/>
        </w:rPr>
        <w:t xml:space="preserve"> amidst</w:t>
      </w:r>
      <w:r w:rsidR="002E31A7">
        <w:rPr>
          <w:rFonts w:ascii="Times New Roman" w:hAnsi="Times New Roman" w:cs="Times New Roman"/>
        </w:rPr>
        <w:t xml:space="preserve"> the </w:t>
      </w:r>
      <w:r w:rsidR="00723794">
        <w:rPr>
          <w:rFonts w:ascii="Times New Roman" w:hAnsi="Times New Roman" w:cs="Times New Roman"/>
        </w:rPr>
        <w:t>juggernaut</w:t>
      </w:r>
      <w:r w:rsidR="002E31A7">
        <w:rPr>
          <w:rFonts w:ascii="Times New Roman" w:hAnsi="Times New Roman" w:cs="Times New Roman"/>
        </w:rPr>
        <w:t xml:space="preserve"> of a</w:t>
      </w:r>
      <w:r w:rsidR="00101C28">
        <w:rPr>
          <w:rFonts w:ascii="Times New Roman" w:hAnsi="Times New Roman" w:cs="Times New Roman"/>
        </w:rPr>
        <w:t>n all-encompassing</w:t>
      </w:r>
      <w:r w:rsidR="002E31A7">
        <w:rPr>
          <w:rFonts w:ascii="Times New Roman" w:hAnsi="Times New Roman" w:cs="Times New Roman"/>
        </w:rPr>
        <w:t>, 200</w:t>
      </w:r>
      <w:r w:rsidR="0086494E">
        <w:rPr>
          <w:rFonts w:ascii="Times New Roman" w:hAnsi="Times New Roman" w:cs="Times New Roman"/>
        </w:rPr>
        <w:t>-</w:t>
      </w:r>
      <w:r w:rsidR="002E31A7">
        <w:rPr>
          <w:rFonts w:ascii="Times New Roman" w:hAnsi="Times New Roman" w:cs="Times New Roman"/>
        </w:rPr>
        <w:t>plus</w:t>
      </w:r>
      <w:r w:rsidR="00CC5AD9">
        <w:rPr>
          <w:rFonts w:ascii="Times New Roman" w:hAnsi="Times New Roman" w:cs="Times New Roman"/>
        </w:rPr>
        <w:t>-</w:t>
      </w:r>
      <w:r w:rsidR="001031BF">
        <w:rPr>
          <w:rFonts w:ascii="Times New Roman" w:hAnsi="Times New Roman" w:cs="Times New Roman"/>
        </w:rPr>
        <w:t>model</w:t>
      </w:r>
      <w:r w:rsidR="002E31A7">
        <w:rPr>
          <w:rFonts w:ascii="Times New Roman" w:hAnsi="Times New Roman" w:cs="Times New Roman"/>
        </w:rPr>
        <w:t xml:space="preserve"> release</w:t>
      </w:r>
      <w:r w:rsidR="00101C28">
        <w:rPr>
          <w:rFonts w:ascii="Times New Roman" w:hAnsi="Times New Roman" w:cs="Times New Roman"/>
        </w:rPr>
        <w:t>,</w:t>
      </w:r>
      <w:r w:rsidR="0027727C">
        <w:rPr>
          <w:rFonts w:ascii="Times New Roman" w:hAnsi="Times New Roman" w:cs="Times New Roman"/>
        </w:rPr>
        <w:t xml:space="preserve"> </w:t>
      </w:r>
      <w:r w:rsidR="00E701D7">
        <w:rPr>
          <w:rFonts w:ascii="Times New Roman" w:hAnsi="Times New Roman" w:cs="Times New Roman"/>
        </w:rPr>
        <w:t>i</w:t>
      </w:r>
      <w:r w:rsidR="0027727C">
        <w:rPr>
          <w:rFonts w:ascii="Times New Roman" w:hAnsi="Times New Roman" w:cs="Times New Roman"/>
        </w:rPr>
        <w:t>s</w:t>
      </w:r>
      <w:r w:rsidR="002E31A7">
        <w:rPr>
          <w:rFonts w:ascii="Times New Roman" w:hAnsi="Times New Roman" w:cs="Times New Roman"/>
        </w:rPr>
        <w:t xml:space="preserve"> Isuzu Australia</w:t>
      </w:r>
      <w:r w:rsidR="00723794">
        <w:rPr>
          <w:rFonts w:ascii="Times New Roman" w:hAnsi="Times New Roman" w:cs="Times New Roman"/>
        </w:rPr>
        <w:t xml:space="preserve"> Limited’s </w:t>
      </w:r>
      <w:r w:rsidR="003B5EE0" w:rsidRPr="003B5EE0">
        <w:rPr>
          <w:rFonts w:ascii="Times New Roman" w:hAnsi="Times New Roman" w:cs="Times New Roman"/>
        </w:rPr>
        <w:t>Head of Product Management &amp; Commercial Vehicles Chief Engineer</w:t>
      </w:r>
      <w:r w:rsidR="0027727C">
        <w:rPr>
          <w:rFonts w:ascii="Times New Roman" w:hAnsi="Times New Roman" w:cs="Times New Roman"/>
        </w:rPr>
        <w:t>, Simon Humphries.</w:t>
      </w:r>
    </w:p>
    <w:p w14:paraId="2BD0827F" w14:textId="2269D569" w:rsidR="00250F95" w:rsidRDefault="0027727C" w:rsidP="00EC2E2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56A64">
        <w:rPr>
          <w:rFonts w:ascii="Times New Roman" w:hAnsi="Times New Roman" w:cs="Times New Roman"/>
        </w:rPr>
        <w:t xml:space="preserve">It’s </w:t>
      </w:r>
      <w:r w:rsidR="00535926">
        <w:rPr>
          <w:rFonts w:ascii="Times New Roman" w:hAnsi="Times New Roman" w:cs="Times New Roman"/>
        </w:rPr>
        <w:t>difficult</w:t>
      </w:r>
      <w:r w:rsidR="00056A64">
        <w:rPr>
          <w:rFonts w:ascii="Times New Roman" w:hAnsi="Times New Roman" w:cs="Times New Roman"/>
        </w:rPr>
        <w:t xml:space="preserve"> to articulate the scale and resultant </w:t>
      </w:r>
      <w:r w:rsidR="00D7231D">
        <w:rPr>
          <w:rFonts w:ascii="Times New Roman" w:hAnsi="Times New Roman" w:cs="Times New Roman"/>
        </w:rPr>
        <w:t>value</w:t>
      </w:r>
      <w:r w:rsidR="00056A64">
        <w:rPr>
          <w:rFonts w:ascii="Times New Roman" w:hAnsi="Times New Roman" w:cs="Times New Roman"/>
        </w:rPr>
        <w:t xml:space="preserve"> </w:t>
      </w:r>
      <w:r w:rsidR="00B279B9">
        <w:rPr>
          <w:rFonts w:ascii="Times New Roman" w:hAnsi="Times New Roman" w:cs="Times New Roman"/>
        </w:rPr>
        <w:t xml:space="preserve">this launch will have within Australia’s medium-duty </w:t>
      </w:r>
      <w:r w:rsidR="00453286">
        <w:rPr>
          <w:rFonts w:ascii="Times New Roman" w:hAnsi="Times New Roman" w:cs="Times New Roman"/>
        </w:rPr>
        <w:t>market segment</w:t>
      </w:r>
      <w:r w:rsidR="00B279B9">
        <w:rPr>
          <w:rFonts w:ascii="Times New Roman" w:hAnsi="Times New Roman" w:cs="Times New Roman"/>
        </w:rPr>
        <w:t>.</w:t>
      </w:r>
    </w:p>
    <w:p w14:paraId="230F5A05" w14:textId="0E99A75B" w:rsidR="0027727C" w:rsidRDefault="36B70411" w:rsidP="00EC2E2D">
      <w:pPr>
        <w:spacing w:after="120" w:line="360" w:lineRule="auto"/>
        <w:rPr>
          <w:rFonts w:ascii="Times New Roman" w:hAnsi="Times New Roman" w:cs="Times New Roman"/>
        </w:rPr>
      </w:pPr>
      <w:r w:rsidRPr="36B70411">
        <w:rPr>
          <w:rFonts w:ascii="Times New Roman" w:hAnsi="Times New Roman" w:cs="Times New Roman"/>
        </w:rPr>
        <w:t xml:space="preserve">“We’re bringing no less than 52 F Series models to market, which are set to meet the needs of a massive range of applications for decades to come,” Mr Humphries said.    </w:t>
      </w:r>
    </w:p>
    <w:p w14:paraId="6CE16C44" w14:textId="512CF0C4" w:rsidR="00B35AC2" w:rsidRPr="00EC2E2D" w:rsidRDefault="00B35AC2" w:rsidP="00EC2E2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“Isuzu has enjoyed great success across</w:t>
      </w:r>
      <w:r w:rsidR="00B30D4A">
        <w:rPr>
          <w:rFonts w:ascii="Times New Roman" w:hAnsi="Times New Roman" w:cs="Times New Roman"/>
        </w:rPr>
        <w:t xml:space="preserve"> this </w:t>
      </w:r>
      <w:r w:rsidR="00453286">
        <w:rPr>
          <w:rFonts w:ascii="Times New Roman" w:hAnsi="Times New Roman" w:cs="Times New Roman"/>
        </w:rPr>
        <w:t>weight grouping</w:t>
      </w:r>
      <w:r w:rsidR="00B30D4A">
        <w:rPr>
          <w:rFonts w:ascii="Times New Roman" w:hAnsi="Times New Roman" w:cs="Times New Roman"/>
        </w:rPr>
        <w:t xml:space="preserve"> for some time, but given the</w:t>
      </w:r>
      <w:r w:rsidR="009E50D9">
        <w:rPr>
          <w:rFonts w:ascii="Times New Roman" w:hAnsi="Times New Roman" w:cs="Times New Roman"/>
        </w:rPr>
        <w:t xml:space="preserve"> breadth and depth of this launch, especially on the safety</w:t>
      </w:r>
      <w:r w:rsidR="00512D03">
        <w:rPr>
          <w:rFonts w:ascii="Times New Roman" w:hAnsi="Times New Roman" w:cs="Times New Roman"/>
        </w:rPr>
        <w:t>, efficiency</w:t>
      </w:r>
      <w:r w:rsidR="009E50D9">
        <w:rPr>
          <w:rFonts w:ascii="Times New Roman" w:hAnsi="Times New Roman" w:cs="Times New Roman"/>
        </w:rPr>
        <w:t xml:space="preserve"> and comfort front,</w:t>
      </w:r>
      <w:r w:rsidR="003C73E6">
        <w:rPr>
          <w:rFonts w:ascii="Times New Roman" w:hAnsi="Times New Roman" w:cs="Times New Roman"/>
        </w:rPr>
        <w:t xml:space="preserve"> this exemplary track record can only go from strength</w:t>
      </w:r>
      <w:r w:rsidR="00CC5AD9">
        <w:rPr>
          <w:rFonts w:ascii="Times New Roman" w:hAnsi="Times New Roman" w:cs="Times New Roman"/>
        </w:rPr>
        <w:t>-</w:t>
      </w:r>
      <w:r w:rsidR="003C73E6">
        <w:rPr>
          <w:rFonts w:ascii="Times New Roman" w:hAnsi="Times New Roman" w:cs="Times New Roman"/>
        </w:rPr>
        <w:t>to</w:t>
      </w:r>
      <w:r w:rsidR="00CC5AD9">
        <w:rPr>
          <w:rFonts w:ascii="Times New Roman" w:hAnsi="Times New Roman" w:cs="Times New Roman"/>
        </w:rPr>
        <w:t>-</w:t>
      </w:r>
      <w:r w:rsidR="003C73E6">
        <w:rPr>
          <w:rFonts w:ascii="Times New Roman" w:hAnsi="Times New Roman" w:cs="Times New Roman"/>
        </w:rPr>
        <w:t xml:space="preserve">strength.” </w:t>
      </w:r>
      <w:r w:rsidR="009E50D9">
        <w:rPr>
          <w:rFonts w:ascii="Times New Roman" w:hAnsi="Times New Roman" w:cs="Times New Roman"/>
        </w:rPr>
        <w:t xml:space="preserve"> </w:t>
      </w:r>
      <w:r w:rsidR="00B30D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9EDB1F4" w14:textId="26D84011" w:rsidR="001E414D" w:rsidRDefault="0021075D" w:rsidP="00BD11E9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</w:t>
      </w:r>
      <w:r w:rsidR="008B42CE">
        <w:rPr>
          <w:rFonts w:ascii="Times New Roman" w:hAnsi="Times New Roman" w:cs="Times New Roman"/>
          <w:b/>
          <w:bCs/>
        </w:rPr>
        <w:t xml:space="preserve">Y25 </w:t>
      </w:r>
      <w:r w:rsidR="009850FE">
        <w:rPr>
          <w:rFonts w:ascii="Times New Roman" w:hAnsi="Times New Roman" w:cs="Times New Roman"/>
          <w:b/>
          <w:bCs/>
        </w:rPr>
        <w:t>F</w:t>
      </w:r>
      <w:r w:rsidR="00844A3E">
        <w:rPr>
          <w:rFonts w:ascii="Times New Roman" w:hAnsi="Times New Roman" w:cs="Times New Roman"/>
          <w:b/>
          <w:bCs/>
        </w:rPr>
        <w:t xml:space="preserve"> Series </w:t>
      </w:r>
    </w:p>
    <w:p w14:paraId="4CA712DC" w14:textId="42A601A0" w:rsidR="00C7220C" w:rsidRDefault="00F73BE1" w:rsidP="00BD11E9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Four-cylinder models</w:t>
      </w:r>
      <w:r w:rsidR="00844A3E">
        <w:rPr>
          <w:rFonts w:ascii="Times New Roman" w:hAnsi="Times New Roman" w:cs="Times New Roman"/>
          <w:b/>
          <w:bCs/>
        </w:rPr>
        <w:t>:</w:t>
      </w:r>
      <w:r w:rsidR="00CE7C37">
        <w:rPr>
          <w:rFonts w:ascii="Times New Roman" w:hAnsi="Times New Roman" w:cs="Times New Roman"/>
          <w:b/>
          <w:bCs/>
        </w:rPr>
        <w:t xml:space="preserve"> </w:t>
      </w:r>
      <w:r w:rsidR="001E414D">
        <w:rPr>
          <w:rFonts w:ascii="Times New Roman" w:hAnsi="Times New Roman" w:cs="Times New Roman"/>
          <w:b/>
          <w:bCs/>
        </w:rPr>
        <w:t>E</w:t>
      </w:r>
      <w:r w:rsidR="00CE7C37">
        <w:rPr>
          <w:rFonts w:ascii="Times New Roman" w:hAnsi="Times New Roman" w:cs="Times New Roman"/>
          <w:b/>
          <w:bCs/>
        </w:rPr>
        <w:t>ngines</w:t>
      </w:r>
    </w:p>
    <w:p w14:paraId="600F4FC3" w14:textId="429B654A" w:rsidR="009C30E6" w:rsidRDefault="7A9C868F" w:rsidP="00BD11E9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 xml:space="preserve">The opening salvo of the MY25 Isuzu F Series launch is the 11,000-kilogram Gross Vehicle Mass (GVM) band of four-cylinder models in the FRR/D and FSS, and 12,000 to 14,000 kg GVM models in the FSR/D. </w:t>
      </w:r>
    </w:p>
    <w:p w14:paraId="59AC8FC7" w14:textId="531BDD01" w:rsidR="00CC5AD9" w:rsidRDefault="7A9C868F" w:rsidP="00BD11E9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 xml:space="preserve">Isuzu’s new, lightweight, four-cylinder, </w:t>
      </w:r>
      <w:r w:rsidR="00ED23C6" w:rsidRPr="00ED23C6">
        <w:rPr>
          <w:rFonts w:ascii="Times New Roman" w:hAnsi="Times New Roman" w:cs="Times New Roman"/>
        </w:rPr>
        <w:t xml:space="preserve">ADR80/04 complaint using </w:t>
      </w:r>
      <w:proofErr w:type="spellStart"/>
      <w:r w:rsidR="00ED23C6" w:rsidRPr="00ED23C6">
        <w:rPr>
          <w:rFonts w:ascii="Times New Roman" w:hAnsi="Times New Roman" w:cs="Times New Roman"/>
        </w:rPr>
        <w:t>pPNLT</w:t>
      </w:r>
      <w:proofErr w:type="spellEnd"/>
      <w:r w:rsidR="00ED23C6" w:rsidRPr="00ED23C6">
        <w:rPr>
          <w:rFonts w:ascii="Times New Roman" w:hAnsi="Times New Roman" w:cs="Times New Roman"/>
        </w:rPr>
        <w:t xml:space="preserve"> standard</w:t>
      </w:r>
      <w:r w:rsidRPr="7A9C868F">
        <w:rPr>
          <w:rFonts w:ascii="Times New Roman" w:hAnsi="Times New Roman" w:cs="Times New Roman"/>
        </w:rPr>
        <w:t xml:space="preserve"> 4HK1 powerplant sits at the heart of this group, with 2 </w:t>
      </w:r>
      <w:r w:rsidR="00ED23C6" w:rsidRPr="7A9C868F">
        <w:rPr>
          <w:rFonts w:ascii="Times New Roman" w:hAnsi="Times New Roman" w:cs="Times New Roman"/>
        </w:rPr>
        <w:t>variants</w:t>
      </w:r>
      <w:r w:rsidRPr="7A9C868F">
        <w:rPr>
          <w:rFonts w:ascii="Times New Roman" w:hAnsi="Times New Roman" w:cs="Times New Roman"/>
        </w:rPr>
        <w:t xml:space="preserve"> being a TCS and TCH producing 154 kilowatts or 210 horsepower and 177 kilowatts or 240 horsepower respectively both with peak torque from 1,600 rpm.</w:t>
      </w:r>
    </w:p>
    <w:p w14:paraId="2B6F2D89" w14:textId="287BA2AB" w:rsidR="003C73E6" w:rsidRPr="00241EAC" w:rsidRDefault="7A9C868F" w:rsidP="00BD11E9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lastRenderedPageBreak/>
        <w:t>Ably suited to all manner of on-road applications, the latest evolution of the brand’s famed 4HK1 engine lineage gains all new emissions control technology in 2025, with a combined Diesel Particulate Diffuser (DPD), Selective Catalytic Reduction system (SCR) using AdBlue, the system is designed to</w:t>
      </w:r>
      <w:r>
        <w:t xml:space="preserve"> </w:t>
      </w:r>
      <w:r w:rsidRPr="7A9C868F">
        <w:rPr>
          <w:rFonts w:ascii="Times New Roman" w:hAnsi="Times New Roman" w:cs="Times New Roman"/>
        </w:rPr>
        <w:t>reduce harmful particulate matter and nitrogen oxide or NOx.</w:t>
      </w:r>
    </w:p>
    <w:p w14:paraId="25521136" w14:textId="2F5A9192" w:rsidR="007E238F" w:rsidRDefault="00F73BE1" w:rsidP="00BD11E9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Four-cylinder models</w:t>
      </w:r>
      <w:r w:rsidR="001E414D">
        <w:rPr>
          <w:rFonts w:ascii="Times New Roman" w:hAnsi="Times New Roman" w:cs="Times New Roman"/>
          <w:b/>
          <w:bCs/>
        </w:rPr>
        <w:t xml:space="preserve">: </w:t>
      </w:r>
      <w:r w:rsidR="00B46350">
        <w:rPr>
          <w:rFonts w:ascii="Times New Roman" w:hAnsi="Times New Roman" w:cs="Times New Roman"/>
          <w:b/>
          <w:bCs/>
        </w:rPr>
        <w:t>t</w:t>
      </w:r>
      <w:r w:rsidR="00CE7C37" w:rsidRPr="00CE7C37">
        <w:rPr>
          <w:rFonts w:ascii="Times New Roman" w:hAnsi="Times New Roman" w:cs="Times New Roman"/>
          <w:b/>
          <w:bCs/>
        </w:rPr>
        <w:t>ransmissions</w:t>
      </w:r>
    </w:p>
    <w:p w14:paraId="426AE882" w14:textId="56470492" w:rsidR="00B15F7F" w:rsidRDefault="7A9C868F" w:rsidP="00BD11E9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 xml:space="preserve">Transmission options across most four-cylinder F Series models include both manual and automated manual variations of Isuzu’s 6-speed MZW-6P transmission. </w:t>
      </w:r>
    </w:p>
    <w:p w14:paraId="389499DA" w14:textId="06974C9A" w:rsidR="00241EAC" w:rsidRPr="00D82079" w:rsidRDefault="7A9C868F" w:rsidP="00BD11E9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 xml:space="preserve">With both fully automatic and </w:t>
      </w:r>
      <w:proofErr w:type="spellStart"/>
      <w:r w:rsidRPr="7A9C868F">
        <w:rPr>
          <w:rFonts w:ascii="Times New Roman" w:hAnsi="Times New Roman" w:cs="Times New Roman"/>
        </w:rPr>
        <w:t>clutchless</w:t>
      </w:r>
      <w:proofErr w:type="spellEnd"/>
      <w:r w:rsidRPr="7A9C868F">
        <w:rPr>
          <w:rFonts w:ascii="Times New Roman" w:hAnsi="Times New Roman" w:cs="Times New Roman"/>
        </w:rPr>
        <w:t xml:space="preserve"> manual operation modes, the AMT variant of the MZW offers the ease of operation of an automatic and the economy and durability of a well driven manual transmission. </w:t>
      </w:r>
    </w:p>
    <w:p w14:paraId="0DE4143E" w14:textId="1DD5AE61" w:rsidR="00666559" w:rsidRDefault="00F73BE1" w:rsidP="00BD11E9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Six-cylinder models</w:t>
      </w:r>
      <w:r w:rsidR="00B41EAB" w:rsidRPr="00B41EAB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e</w:t>
      </w:r>
      <w:r w:rsidR="00B41EAB" w:rsidRPr="00B41EAB">
        <w:rPr>
          <w:rFonts w:ascii="Times New Roman" w:hAnsi="Times New Roman" w:cs="Times New Roman"/>
          <w:b/>
          <w:bCs/>
        </w:rPr>
        <w:t>ngines</w:t>
      </w:r>
      <w:r w:rsidR="00207CFD">
        <w:rPr>
          <w:rFonts w:ascii="Times New Roman" w:hAnsi="Times New Roman" w:cs="Times New Roman"/>
          <w:b/>
          <w:bCs/>
        </w:rPr>
        <w:t xml:space="preserve"> &amp; emissions </w:t>
      </w:r>
    </w:p>
    <w:p w14:paraId="2C846D7F" w14:textId="265C90D2" w:rsidR="009F6E68" w:rsidRDefault="7A9C868F" w:rsidP="00BD11E9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>Finding a home within this GVM range are the ‘bread and butter’ of the newly launched F Series range, including FSR/D variants, FTS 4x4 models, FVR/D, FVL and FVZ/Y models. Plus, at the top end of the range of FXR/D, FXL, FXZ/Y and FXH/J variants.</w:t>
      </w:r>
    </w:p>
    <w:p w14:paraId="53FD5AD9" w14:textId="3C014F16" w:rsidR="001B6C5C" w:rsidRDefault="0066642D" w:rsidP="00BD11E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three </w:t>
      </w:r>
      <w:r w:rsidR="000607A7">
        <w:rPr>
          <w:rFonts w:ascii="Times New Roman" w:hAnsi="Times New Roman" w:cs="Times New Roman"/>
        </w:rPr>
        <w:t>six-cylinder</w:t>
      </w:r>
      <w:r>
        <w:rPr>
          <w:rFonts w:ascii="Times New Roman" w:hAnsi="Times New Roman" w:cs="Times New Roman"/>
        </w:rPr>
        <w:t xml:space="preserve"> engine </w:t>
      </w:r>
      <w:r w:rsidR="00A11B48">
        <w:rPr>
          <w:rFonts w:ascii="Times New Roman" w:hAnsi="Times New Roman" w:cs="Times New Roman"/>
        </w:rPr>
        <w:t>types</w:t>
      </w:r>
      <w:r w:rsidR="008F5467">
        <w:rPr>
          <w:rFonts w:ascii="Times New Roman" w:hAnsi="Times New Roman" w:cs="Times New Roman"/>
        </w:rPr>
        <w:t xml:space="preserve"> spanning the</w:t>
      </w:r>
      <w:r w:rsidR="00501D9A">
        <w:rPr>
          <w:rFonts w:ascii="Times New Roman" w:hAnsi="Times New Roman" w:cs="Times New Roman"/>
        </w:rPr>
        <w:t xml:space="preserve">se models in </w:t>
      </w:r>
      <w:r w:rsidR="008F5467">
        <w:rPr>
          <w:rFonts w:ascii="Times New Roman" w:hAnsi="Times New Roman" w:cs="Times New Roman"/>
        </w:rPr>
        <w:t xml:space="preserve">the F Series range, including </w:t>
      </w:r>
      <w:r w:rsidR="007C5E35">
        <w:rPr>
          <w:rFonts w:ascii="Times New Roman" w:hAnsi="Times New Roman" w:cs="Times New Roman"/>
        </w:rPr>
        <w:t xml:space="preserve">Isuzu’s </w:t>
      </w:r>
      <w:proofErr w:type="gramStart"/>
      <w:r w:rsidR="007C5E35">
        <w:rPr>
          <w:rFonts w:ascii="Times New Roman" w:hAnsi="Times New Roman" w:cs="Times New Roman"/>
        </w:rPr>
        <w:t>never before</w:t>
      </w:r>
      <w:proofErr w:type="gramEnd"/>
      <w:r w:rsidR="007C5E35">
        <w:rPr>
          <w:rFonts w:ascii="Times New Roman" w:hAnsi="Times New Roman" w:cs="Times New Roman"/>
        </w:rPr>
        <w:t xml:space="preserve"> seen </w:t>
      </w:r>
      <w:r w:rsidR="00787593">
        <w:rPr>
          <w:rFonts w:ascii="Times New Roman" w:hAnsi="Times New Roman" w:cs="Times New Roman"/>
        </w:rPr>
        <w:t>DB6A engine family</w:t>
      </w:r>
      <w:r w:rsidR="000607A7">
        <w:rPr>
          <w:rFonts w:ascii="Times New Roman" w:hAnsi="Times New Roman" w:cs="Times New Roman"/>
        </w:rPr>
        <w:t xml:space="preserve"> </w:t>
      </w:r>
      <w:r w:rsidR="00501D9A">
        <w:rPr>
          <w:rFonts w:ascii="Times New Roman" w:hAnsi="Times New Roman" w:cs="Times New Roman"/>
        </w:rPr>
        <w:t>–</w:t>
      </w:r>
      <w:r w:rsidR="00787593">
        <w:rPr>
          <w:rFonts w:ascii="Times New Roman" w:hAnsi="Times New Roman" w:cs="Times New Roman"/>
        </w:rPr>
        <w:t xml:space="preserve"> consisting of two variants</w:t>
      </w:r>
      <w:r w:rsidR="00FD4A33">
        <w:rPr>
          <w:rFonts w:ascii="Times New Roman" w:hAnsi="Times New Roman" w:cs="Times New Roman"/>
        </w:rPr>
        <w:t>,</w:t>
      </w:r>
      <w:r w:rsidR="005072C8">
        <w:rPr>
          <w:rFonts w:ascii="Times New Roman" w:hAnsi="Times New Roman" w:cs="Times New Roman"/>
        </w:rPr>
        <w:t xml:space="preserve"> producing two different outputs</w:t>
      </w:r>
      <w:r w:rsidR="00FD4A33">
        <w:rPr>
          <w:rFonts w:ascii="Times New Roman" w:hAnsi="Times New Roman" w:cs="Times New Roman"/>
        </w:rPr>
        <w:t xml:space="preserve"> and</w:t>
      </w:r>
      <w:r w:rsidR="001B6C5C">
        <w:rPr>
          <w:rFonts w:ascii="Times New Roman" w:hAnsi="Times New Roman" w:cs="Times New Roman"/>
        </w:rPr>
        <w:t xml:space="preserve"> servicing</w:t>
      </w:r>
      <w:r w:rsidR="007C3CB3">
        <w:rPr>
          <w:rFonts w:ascii="Times New Roman" w:hAnsi="Times New Roman" w:cs="Times New Roman"/>
        </w:rPr>
        <w:t xml:space="preserve"> a broad range of </w:t>
      </w:r>
      <w:r w:rsidR="001B6C5C">
        <w:rPr>
          <w:rFonts w:ascii="Times New Roman" w:hAnsi="Times New Roman" w:cs="Times New Roman"/>
        </w:rPr>
        <w:t xml:space="preserve">Australian </w:t>
      </w:r>
      <w:r w:rsidR="007C3CB3">
        <w:rPr>
          <w:rFonts w:ascii="Times New Roman" w:hAnsi="Times New Roman" w:cs="Times New Roman"/>
        </w:rPr>
        <w:t>applications.</w:t>
      </w:r>
    </w:p>
    <w:p w14:paraId="7A2C6677" w14:textId="4EB3B367" w:rsidR="00AD6B3F" w:rsidRPr="00AD6B3F" w:rsidRDefault="00AD6B3F" w:rsidP="00BD11E9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D6B3F">
        <w:rPr>
          <w:rFonts w:ascii="Times New Roman" w:hAnsi="Times New Roman" w:cs="Times New Roman"/>
          <w:b/>
          <w:bCs/>
        </w:rPr>
        <w:t>DB6A-TCH</w:t>
      </w:r>
    </w:p>
    <w:p w14:paraId="6BEC33B7" w14:textId="3CDC629B" w:rsidR="00253FE7" w:rsidRDefault="7A9C868F" w:rsidP="00BD11E9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>This 6,690 cc, 6 piston, overhead value, common rail DB6A-TCH powerplant – applied to popular models such FSR/D and 4x4 FTS models, plus a new FVR/D - produces 191 kilowatts or 260 horsepower with peak torque of 883Nm from 1,000 to 2,070 rpm. The DB6A-TCH serves as direct replacement for previous Euro V, 6HK1-TCC powerplant</w:t>
      </w:r>
      <w:r w:rsidR="00FA3653">
        <w:rPr>
          <w:rFonts w:ascii="Times New Roman" w:hAnsi="Times New Roman" w:cs="Times New Roman"/>
        </w:rPr>
        <w:t>.</w:t>
      </w:r>
    </w:p>
    <w:p w14:paraId="2C1B3282" w14:textId="6FF2E530" w:rsidR="00AD6B3F" w:rsidRPr="00AD6B3F" w:rsidRDefault="00AD6B3F" w:rsidP="00BD11E9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D6B3F">
        <w:rPr>
          <w:rFonts w:ascii="Times New Roman" w:hAnsi="Times New Roman" w:cs="Times New Roman"/>
          <w:b/>
          <w:bCs/>
        </w:rPr>
        <w:t>DB6A-TCC</w:t>
      </w:r>
    </w:p>
    <w:p w14:paraId="3B96C3AA" w14:textId="015E3167" w:rsidR="000706BE" w:rsidRDefault="0024236D" w:rsidP="00BD11E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Moving up in output, the DB6A-</w:t>
      </w:r>
      <w:r w:rsidR="002A6F8C">
        <w:rPr>
          <w:rFonts w:ascii="Times New Roman" w:hAnsi="Times New Roman" w:cs="Times New Roman"/>
        </w:rPr>
        <w:t xml:space="preserve">TCC is applied to a range of models further up the </w:t>
      </w:r>
      <w:r w:rsidR="0099510B">
        <w:rPr>
          <w:rFonts w:ascii="Times New Roman" w:hAnsi="Times New Roman" w:cs="Times New Roman"/>
        </w:rPr>
        <w:t xml:space="preserve">F Series </w:t>
      </w:r>
      <w:r w:rsidR="002A6F8C">
        <w:rPr>
          <w:rFonts w:ascii="Times New Roman" w:hAnsi="Times New Roman" w:cs="Times New Roman"/>
        </w:rPr>
        <w:t xml:space="preserve">weight categories, including </w:t>
      </w:r>
      <w:r w:rsidR="006819AF">
        <w:rPr>
          <w:rFonts w:ascii="Times New Roman" w:hAnsi="Times New Roman" w:cs="Times New Roman"/>
        </w:rPr>
        <w:t xml:space="preserve">models such as </w:t>
      </w:r>
      <w:r w:rsidR="00AB2E84">
        <w:rPr>
          <w:rFonts w:ascii="Times New Roman" w:hAnsi="Times New Roman" w:cs="Times New Roman"/>
        </w:rPr>
        <w:t>the FVR</w:t>
      </w:r>
      <w:r w:rsidR="00C43B14">
        <w:rPr>
          <w:rFonts w:ascii="Times New Roman" w:hAnsi="Times New Roman" w:cs="Times New Roman"/>
        </w:rPr>
        <w:t>/D</w:t>
      </w:r>
      <w:r w:rsidR="00873181">
        <w:rPr>
          <w:rFonts w:ascii="Times New Roman" w:hAnsi="Times New Roman" w:cs="Times New Roman"/>
        </w:rPr>
        <w:t xml:space="preserve"> and FVL</w:t>
      </w:r>
      <w:r w:rsidR="00A01BF0">
        <w:rPr>
          <w:rFonts w:ascii="Times New Roman" w:hAnsi="Times New Roman" w:cs="Times New Roman"/>
        </w:rPr>
        <w:t xml:space="preserve">. </w:t>
      </w:r>
    </w:p>
    <w:p w14:paraId="5758C759" w14:textId="64A6574B" w:rsidR="00A01BF0" w:rsidRDefault="7A9C868F" w:rsidP="00BD11E9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>Producing 221 kilowatts or 300 horsepower with 981</w:t>
      </w:r>
      <w:r w:rsidR="003961D7">
        <w:rPr>
          <w:rFonts w:ascii="Times New Roman" w:hAnsi="Times New Roman" w:cs="Times New Roman"/>
        </w:rPr>
        <w:t xml:space="preserve"> </w:t>
      </w:r>
      <w:r w:rsidRPr="7A9C868F">
        <w:rPr>
          <w:rFonts w:ascii="Times New Roman" w:hAnsi="Times New Roman" w:cs="Times New Roman"/>
        </w:rPr>
        <w:t>Nm of torque from 1,000 to 2,100 rpm, the higher output and improved efficiencies of the TCC variant replaces the popular 6HK1-TCS engines found amongst this model line-up in years’ past.</w:t>
      </w:r>
    </w:p>
    <w:p w14:paraId="35D7C62E" w14:textId="719F22A2" w:rsidR="00FE2F6C" w:rsidRDefault="7A9C868F" w:rsidP="00BD11E9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lastRenderedPageBreak/>
        <w:t xml:space="preserve">All of Isuzu’s new six-cylinder engines receive updated, ADR80/04 </w:t>
      </w:r>
      <w:r w:rsidR="00ED23C6" w:rsidRPr="7A9C868F">
        <w:rPr>
          <w:rFonts w:ascii="Times New Roman" w:hAnsi="Times New Roman" w:cs="Times New Roman"/>
        </w:rPr>
        <w:t>compliance using</w:t>
      </w:r>
      <w:r w:rsidRPr="7A9C868F">
        <w:rPr>
          <w:rFonts w:ascii="Times New Roman" w:hAnsi="Times New Roman" w:cs="Times New Roman"/>
        </w:rPr>
        <w:t xml:space="preserve"> Euro VI emissions control technology in the form of a combined DPD, SCR system using </w:t>
      </w:r>
      <w:r w:rsidR="00410DDD" w:rsidRPr="7A9C868F">
        <w:rPr>
          <w:rFonts w:ascii="Times New Roman" w:hAnsi="Times New Roman" w:cs="Times New Roman"/>
        </w:rPr>
        <w:t>AdBlue,</w:t>
      </w:r>
      <w:r w:rsidRPr="7A9C868F">
        <w:rPr>
          <w:rFonts w:ascii="Times New Roman" w:hAnsi="Times New Roman" w:cs="Times New Roman"/>
        </w:rPr>
        <w:t xml:space="preserve"> designed to reduce harmful particulate matter at the tailpipe. Both DPD and SCR systems are mounted on the driver’s side chassis rails and a 65 litre AdBlue supply tank is located on the opposite side of the chassis next to the fuel tank. </w:t>
      </w:r>
    </w:p>
    <w:p w14:paraId="055F95B4" w14:textId="640B8BAB" w:rsidR="00AD6B3F" w:rsidRPr="00AD6B3F" w:rsidRDefault="00AD6B3F" w:rsidP="00BD11E9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D6B3F">
        <w:rPr>
          <w:rFonts w:ascii="Times New Roman" w:hAnsi="Times New Roman" w:cs="Times New Roman"/>
          <w:b/>
          <w:bCs/>
        </w:rPr>
        <w:t>6UZ1-TCC</w:t>
      </w:r>
    </w:p>
    <w:p w14:paraId="24F6AEC7" w14:textId="35337AA8" w:rsidR="00C475BB" w:rsidRDefault="7A9C868F" w:rsidP="00BD11E9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 xml:space="preserve">Rounding-out Isuzu’s six-cylinder engine options is </w:t>
      </w:r>
      <w:r w:rsidR="00ED23C6" w:rsidRPr="7A9C868F">
        <w:rPr>
          <w:rFonts w:ascii="Times New Roman" w:hAnsi="Times New Roman" w:cs="Times New Roman"/>
        </w:rPr>
        <w:t>the 6</w:t>
      </w:r>
      <w:r w:rsidRPr="7A9C868F">
        <w:rPr>
          <w:rFonts w:ascii="Times New Roman" w:hAnsi="Times New Roman" w:cs="Times New Roman"/>
        </w:rPr>
        <w:t xml:space="preserve">UZ1-TCC found in the likes of the FXZ/Y range of models where additional output is required.  </w:t>
      </w:r>
    </w:p>
    <w:p w14:paraId="27BAC7CE" w14:textId="37D9EA18" w:rsidR="002A0808" w:rsidRDefault="7A9C868F" w:rsidP="00BD11E9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 xml:space="preserve">Popular across a range of applications including waste and refuse, intra and interstate freight logistics and plant hire, the 6UZ1-TCC produces 259 kilowatts and a step up to 352 horsepower with peak torque from 1,400 rpm. </w:t>
      </w:r>
    </w:p>
    <w:p w14:paraId="23DFCD34" w14:textId="7EB0FE21" w:rsidR="00AA008E" w:rsidRPr="00AA008E" w:rsidRDefault="00AA008E" w:rsidP="00BD11E9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A008E">
        <w:rPr>
          <w:rFonts w:ascii="Times New Roman" w:hAnsi="Times New Roman" w:cs="Times New Roman"/>
          <w:b/>
          <w:bCs/>
        </w:rPr>
        <w:t>Six</w:t>
      </w:r>
      <w:r>
        <w:rPr>
          <w:rFonts w:ascii="Times New Roman" w:hAnsi="Times New Roman" w:cs="Times New Roman"/>
          <w:b/>
          <w:bCs/>
        </w:rPr>
        <w:t>-</w:t>
      </w:r>
      <w:r w:rsidRPr="00AA008E">
        <w:rPr>
          <w:rFonts w:ascii="Times New Roman" w:hAnsi="Times New Roman" w:cs="Times New Roman"/>
          <w:b/>
          <w:bCs/>
        </w:rPr>
        <w:t>cylinder</w:t>
      </w:r>
      <w:r>
        <w:rPr>
          <w:rFonts w:ascii="Times New Roman" w:hAnsi="Times New Roman" w:cs="Times New Roman"/>
          <w:b/>
          <w:bCs/>
        </w:rPr>
        <w:t xml:space="preserve"> models:</w:t>
      </w:r>
      <w:r w:rsidRPr="00AA008E">
        <w:rPr>
          <w:rFonts w:ascii="Times New Roman" w:hAnsi="Times New Roman" w:cs="Times New Roman"/>
          <w:b/>
          <w:bCs/>
        </w:rPr>
        <w:t xml:space="preserve"> transmissions</w:t>
      </w:r>
    </w:p>
    <w:p w14:paraId="510D69EC" w14:textId="7CE3A5CA" w:rsidR="009A4A21" w:rsidRDefault="00AA5A5E" w:rsidP="00BD11E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part of the Isuzu’s MY25 launch, </w:t>
      </w:r>
      <w:r w:rsidR="009A4A21">
        <w:rPr>
          <w:rFonts w:ascii="Times New Roman" w:hAnsi="Times New Roman" w:cs="Times New Roman"/>
        </w:rPr>
        <w:t>all six-cylinder</w:t>
      </w:r>
      <w:r>
        <w:rPr>
          <w:rFonts w:ascii="Times New Roman" w:hAnsi="Times New Roman" w:cs="Times New Roman"/>
        </w:rPr>
        <w:t xml:space="preserve"> F Series models</w:t>
      </w:r>
      <w:r w:rsidR="00E47195">
        <w:rPr>
          <w:rFonts w:ascii="Times New Roman" w:hAnsi="Times New Roman" w:cs="Times New Roman"/>
        </w:rPr>
        <w:t xml:space="preserve"> now come equipped</w:t>
      </w:r>
      <w:r w:rsidR="009A4A21">
        <w:rPr>
          <w:rFonts w:ascii="Times New Roman" w:hAnsi="Times New Roman" w:cs="Times New Roman"/>
        </w:rPr>
        <w:t xml:space="preserve"> exclusively</w:t>
      </w:r>
      <w:r w:rsidR="00E47195">
        <w:rPr>
          <w:rFonts w:ascii="Times New Roman" w:hAnsi="Times New Roman" w:cs="Times New Roman"/>
        </w:rPr>
        <w:t xml:space="preserve"> with the latest incarnations of the popular Allison range of automatic transmissions</w:t>
      </w:r>
      <w:r w:rsidR="009A4A21">
        <w:rPr>
          <w:rFonts w:ascii="Times New Roman" w:hAnsi="Times New Roman" w:cs="Times New Roman"/>
        </w:rPr>
        <w:t xml:space="preserve">. </w:t>
      </w:r>
      <w:r w:rsidR="006A757B">
        <w:rPr>
          <w:rFonts w:ascii="Times New Roman" w:hAnsi="Times New Roman" w:cs="Times New Roman"/>
        </w:rPr>
        <w:t xml:space="preserve"> </w:t>
      </w:r>
    </w:p>
    <w:p w14:paraId="24FC57CA" w14:textId="700CE153" w:rsidR="004371AD" w:rsidRDefault="7A9C868F" w:rsidP="00BD11E9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 xml:space="preserve">Extending a carefully nurtured supplier relationship spanning decades, the Isuzu-Allison collaboration arguably reaches its crescendo with this release, with the premium Allison 2500, 3000, 3500 and 4430 systems all finding a home within the six-cylinder Isuzu stable.  </w:t>
      </w:r>
    </w:p>
    <w:p w14:paraId="5D6E0180" w14:textId="31C303AA" w:rsidR="0066642D" w:rsidRPr="00B81687" w:rsidRDefault="00B81687" w:rsidP="00BD11E9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B81687">
        <w:rPr>
          <w:rFonts w:ascii="Times New Roman" w:hAnsi="Times New Roman" w:cs="Times New Roman"/>
          <w:b/>
          <w:bCs/>
        </w:rPr>
        <w:t>Allison 2500</w:t>
      </w:r>
    </w:p>
    <w:p w14:paraId="0A16949D" w14:textId="652F04EC" w:rsidR="0066642D" w:rsidRDefault="7A9C868F" w:rsidP="00BD11E9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>Now in its 6</w:t>
      </w:r>
      <w:r w:rsidRPr="7A9C868F">
        <w:rPr>
          <w:rFonts w:ascii="Times New Roman" w:hAnsi="Times New Roman" w:cs="Times New Roman"/>
          <w:vertAlign w:val="superscript"/>
        </w:rPr>
        <w:t>th</w:t>
      </w:r>
      <w:r w:rsidRPr="7A9C868F">
        <w:rPr>
          <w:rFonts w:ascii="Times New Roman" w:hAnsi="Times New Roman" w:cs="Times New Roman"/>
        </w:rPr>
        <w:t xml:space="preserve"> generation (Gen 6), Allison’s 2500 series optimises gear selection and shift points in real-time based on speed, load, and driver input. An Australian favourite, the 2500 is known for its robustness, reliability, and the ability to </w:t>
      </w:r>
      <w:r w:rsidR="00FA3653" w:rsidRPr="7A9C868F">
        <w:rPr>
          <w:rFonts w:ascii="Times New Roman" w:hAnsi="Times New Roman" w:cs="Times New Roman"/>
        </w:rPr>
        <w:t>handle all</w:t>
      </w:r>
      <w:r w:rsidRPr="7A9C868F">
        <w:rPr>
          <w:rFonts w:ascii="Times New Roman" w:hAnsi="Times New Roman" w:cs="Times New Roman"/>
        </w:rPr>
        <w:t xml:space="preserve"> walks of distribution and </w:t>
      </w:r>
      <w:r w:rsidR="00ED23C6" w:rsidRPr="7A9C868F">
        <w:rPr>
          <w:rFonts w:ascii="Times New Roman" w:hAnsi="Times New Roman" w:cs="Times New Roman"/>
        </w:rPr>
        <w:t>off-road</w:t>
      </w:r>
      <w:r w:rsidRPr="7A9C868F">
        <w:rPr>
          <w:rFonts w:ascii="Times New Roman" w:hAnsi="Times New Roman" w:cs="Times New Roman"/>
        </w:rPr>
        <w:t xml:space="preserve"> needs. Mated with the next generation of FSR/D and FTS Isuzu truck models, the Allison 2500 is engineered to optimise performance, improve fuel economy and has been developed to support alternative fuels and electrification. </w:t>
      </w:r>
    </w:p>
    <w:p w14:paraId="0B5BFEA9" w14:textId="6056C70A" w:rsidR="001D2B79" w:rsidRDefault="7A9C868F" w:rsidP="00BD11E9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7A9C868F">
        <w:rPr>
          <w:rFonts w:ascii="Times New Roman" w:hAnsi="Times New Roman" w:cs="Times New Roman"/>
          <w:b/>
          <w:bCs/>
        </w:rPr>
        <w:t>Allison 3000, 3500, 4430</w:t>
      </w:r>
    </w:p>
    <w:p w14:paraId="742F9E9E" w14:textId="58261B7E" w:rsidR="007E5B07" w:rsidRPr="007E5B07" w:rsidRDefault="7A9C868F" w:rsidP="007E5B07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>Also entering its 6</w:t>
      </w:r>
      <w:r w:rsidRPr="7A9C868F">
        <w:rPr>
          <w:rFonts w:ascii="Times New Roman" w:hAnsi="Times New Roman" w:cs="Times New Roman"/>
          <w:vertAlign w:val="superscript"/>
        </w:rPr>
        <w:t>th</w:t>
      </w:r>
      <w:r w:rsidRPr="7A9C868F">
        <w:rPr>
          <w:rFonts w:ascii="Times New Roman" w:hAnsi="Times New Roman" w:cs="Times New Roman"/>
        </w:rPr>
        <w:t xml:space="preserve"> generation of electronic controls, the fully automatic Allison 3</w:t>
      </w:r>
      <w:r w:rsidR="007524DC">
        <w:rPr>
          <w:rFonts w:ascii="Times New Roman" w:hAnsi="Times New Roman" w:cs="Times New Roman"/>
        </w:rPr>
        <w:t>000</w:t>
      </w:r>
      <w:r w:rsidR="00593ABE">
        <w:rPr>
          <w:rFonts w:ascii="Times New Roman" w:hAnsi="Times New Roman" w:cs="Times New Roman"/>
        </w:rPr>
        <w:t>, 3500</w:t>
      </w:r>
      <w:r w:rsidRPr="7A9C868F">
        <w:rPr>
          <w:rFonts w:ascii="Times New Roman" w:hAnsi="Times New Roman" w:cs="Times New Roman"/>
        </w:rPr>
        <w:t xml:space="preserve"> and 4</w:t>
      </w:r>
      <w:r w:rsidR="00593ABE">
        <w:rPr>
          <w:rFonts w:ascii="Times New Roman" w:hAnsi="Times New Roman" w:cs="Times New Roman"/>
        </w:rPr>
        <w:t>430</w:t>
      </w:r>
      <w:r w:rsidRPr="7A9C868F">
        <w:rPr>
          <w:rFonts w:ascii="Times New Roman" w:hAnsi="Times New Roman" w:cs="Times New Roman"/>
        </w:rPr>
        <w:t xml:space="preserve"> Series transmissions as found in the remaining 6-cylinder range including FVR/D and FXR/D, these transmissions are specifically designed for medium-duty commercial trucking, offering advanced features like a push button controller with oil level checks and mode selection to enhanced fuel economy, increased performance, and reduced downtime.  </w:t>
      </w:r>
      <w:r w:rsidRPr="7A9C868F">
        <w:rPr>
          <w:rFonts w:ascii="Times New Roman" w:hAnsi="Times New Roman" w:cs="Times New Roman"/>
        </w:rPr>
        <w:lastRenderedPageBreak/>
        <w:t xml:space="preserve">All 3000, 3500 and 4430 systems can be customised to provide additional retardation performance for </w:t>
      </w:r>
      <w:r w:rsidR="00FA3653" w:rsidRPr="7A9C868F">
        <w:rPr>
          <w:rFonts w:ascii="Times New Roman" w:hAnsi="Times New Roman" w:cs="Times New Roman"/>
        </w:rPr>
        <w:t>applications</w:t>
      </w:r>
      <w:r w:rsidRPr="7A9C868F">
        <w:rPr>
          <w:rFonts w:ascii="Times New Roman" w:hAnsi="Times New Roman" w:cs="Times New Roman"/>
        </w:rPr>
        <w:t xml:space="preserve"> with the need. This reduces brake </w:t>
      </w:r>
      <w:r w:rsidR="00FA3653" w:rsidRPr="7A9C868F">
        <w:rPr>
          <w:rFonts w:ascii="Times New Roman" w:hAnsi="Times New Roman" w:cs="Times New Roman"/>
        </w:rPr>
        <w:t>wear and</w:t>
      </w:r>
      <w:r w:rsidRPr="7A9C868F">
        <w:rPr>
          <w:rFonts w:ascii="Times New Roman" w:hAnsi="Times New Roman" w:cs="Times New Roman"/>
        </w:rPr>
        <w:t xml:space="preserve"> </w:t>
      </w:r>
      <w:r w:rsidR="00FA3653" w:rsidRPr="7A9C868F">
        <w:rPr>
          <w:rFonts w:ascii="Times New Roman" w:hAnsi="Times New Roman" w:cs="Times New Roman"/>
        </w:rPr>
        <w:t>enhances</w:t>
      </w:r>
      <w:r w:rsidRPr="7A9C868F">
        <w:rPr>
          <w:rFonts w:ascii="Times New Roman" w:hAnsi="Times New Roman" w:cs="Times New Roman"/>
        </w:rPr>
        <w:t xml:space="preserve"> safe vehicle control</w:t>
      </w:r>
      <w:r w:rsidR="00FA3653">
        <w:rPr>
          <w:rFonts w:ascii="Times New Roman" w:hAnsi="Times New Roman" w:cs="Times New Roman"/>
        </w:rPr>
        <w:t xml:space="preserve">. </w:t>
      </w:r>
    </w:p>
    <w:p w14:paraId="77E7530C" w14:textId="34AF203A" w:rsidR="001D2B79" w:rsidRDefault="001751CB" w:rsidP="00BD11E9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MY25 F Series: safety</w:t>
      </w:r>
    </w:p>
    <w:p w14:paraId="7E8E67A1" w14:textId="77777777" w:rsidR="007E0378" w:rsidRPr="007E0378" w:rsidRDefault="007E0378" w:rsidP="007E0378">
      <w:pPr>
        <w:spacing w:after="120" w:line="360" w:lineRule="auto"/>
        <w:rPr>
          <w:rFonts w:ascii="Times New Roman" w:hAnsi="Times New Roman" w:cs="Times New Roman"/>
        </w:rPr>
      </w:pPr>
      <w:r w:rsidRPr="007E0378">
        <w:rPr>
          <w:rFonts w:ascii="Times New Roman" w:hAnsi="Times New Roman" w:cs="Times New Roman"/>
        </w:rPr>
        <w:t>Isuzu has gone above and beyond to design and engineer an F Series product to boost safety for all road users: the driver, other passengers, pedestrians, other vehicle operators, motorcyclists, cyclists – the whole spectrum.</w:t>
      </w:r>
    </w:p>
    <w:p w14:paraId="382A9595" w14:textId="77777777" w:rsidR="007E0378" w:rsidRPr="007E0378" w:rsidRDefault="7A9C868F" w:rsidP="007E0378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 xml:space="preserve">The F Series improves on its already class-leading, dual lens camera and radar-powered Advanced Driver Assistance System (ADAS), with a string of extra safety features. </w:t>
      </w:r>
    </w:p>
    <w:p w14:paraId="54B945FA" w14:textId="77777777" w:rsidR="007E0378" w:rsidRPr="007E0378" w:rsidRDefault="007E0378" w:rsidP="007E0378">
      <w:pPr>
        <w:spacing w:after="120" w:line="360" w:lineRule="auto"/>
        <w:rPr>
          <w:rFonts w:ascii="Times New Roman" w:hAnsi="Times New Roman" w:cs="Times New Roman"/>
        </w:rPr>
      </w:pPr>
      <w:r w:rsidRPr="007E0378">
        <w:rPr>
          <w:rFonts w:ascii="Times New Roman" w:hAnsi="Times New Roman" w:cs="Times New Roman"/>
        </w:rPr>
        <w:t>Every model across the line-up, including popular 4x4 models, benefit from a comprehensive baseline safety suite containing up to 12 active and passive systems.</w:t>
      </w:r>
    </w:p>
    <w:p w14:paraId="62BE6148" w14:textId="77777777" w:rsidR="007E0378" w:rsidRPr="007E0378" w:rsidRDefault="007E0378" w:rsidP="007E0378">
      <w:pPr>
        <w:spacing w:after="120" w:line="360" w:lineRule="auto"/>
        <w:rPr>
          <w:rFonts w:ascii="Times New Roman" w:hAnsi="Times New Roman" w:cs="Times New Roman"/>
        </w:rPr>
      </w:pPr>
      <w:r w:rsidRPr="007E0378">
        <w:rPr>
          <w:rFonts w:ascii="Times New Roman" w:hAnsi="Times New Roman" w:cs="Times New Roman"/>
        </w:rPr>
        <w:t>The active safety system is informed by Isuzu’s ADAS camera technology, which is now mounted low on the windscreen, in combination with a long range milli-wave radar, available on all F Series variants, located in the centre of the bumper bar.</w:t>
      </w:r>
    </w:p>
    <w:p w14:paraId="3CA702B7" w14:textId="77777777" w:rsidR="007E0378" w:rsidRPr="007E0378" w:rsidRDefault="007E0378" w:rsidP="007E0378">
      <w:pPr>
        <w:spacing w:after="120" w:line="360" w:lineRule="auto"/>
        <w:rPr>
          <w:rFonts w:ascii="Times New Roman" w:hAnsi="Times New Roman" w:cs="Times New Roman"/>
        </w:rPr>
      </w:pPr>
      <w:r w:rsidRPr="007E0378">
        <w:rPr>
          <w:rFonts w:ascii="Times New Roman" w:hAnsi="Times New Roman" w:cs="Times New Roman"/>
        </w:rPr>
        <w:t>ADAS camera functions in the F Series include…</w:t>
      </w:r>
    </w:p>
    <w:p w14:paraId="6E1FEE1C" w14:textId="529F2894" w:rsidR="007E0378" w:rsidRPr="007E0378" w:rsidRDefault="007E0378" w:rsidP="007E0378">
      <w:pPr>
        <w:pStyle w:val="ListParagraph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</w:rPr>
      </w:pPr>
      <w:r w:rsidRPr="007E0378">
        <w:rPr>
          <w:rFonts w:ascii="Times New Roman" w:hAnsi="Times New Roman" w:cs="Times New Roman"/>
        </w:rPr>
        <w:t>Lane Departure Warning,</w:t>
      </w:r>
    </w:p>
    <w:p w14:paraId="59FE9AE3" w14:textId="6251B460" w:rsidR="007E0378" w:rsidRPr="007E0378" w:rsidRDefault="007E0378" w:rsidP="007E0378">
      <w:pPr>
        <w:pStyle w:val="ListParagraph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</w:rPr>
      </w:pPr>
      <w:r w:rsidRPr="007E0378">
        <w:rPr>
          <w:rFonts w:ascii="Times New Roman" w:hAnsi="Times New Roman" w:cs="Times New Roman"/>
        </w:rPr>
        <w:t>Attention Assist Warning,</w:t>
      </w:r>
    </w:p>
    <w:p w14:paraId="1788D3E7" w14:textId="5007D241" w:rsidR="007E0378" w:rsidRPr="007E0378" w:rsidRDefault="007E0378" w:rsidP="007E0378">
      <w:pPr>
        <w:pStyle w:val="ListParagraph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</w:rPr>
      </w:pPr>
      <w:r w:rsidRPr="007E0378">
        <w:rPr>
          <w:rFonts w:ascii="Times New Roman" w:hAnsi="Times New Roman" w:cs="Times New Roman"/>
        </w:rPr>
        <w:t>Traffic Movement Warning,</w:t>
      </w:r>
    </w:p>
    <w:p w14:paraId="77360BCC" w14:textId="178BE993" w:rsidR="007E0378" w:rsidRPr="007E0378" w:rsidRDefault="007E0378" w:rsidP="007E0378">
      <w:pPr>
        <w:pStyle w:val="ListParagraph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</w:rPr>
      </w:pPr>
      <w:r w:rsidRPr="007E0378">
        <w:rPr>
          <w:rFonts w:ascii="Times New Roman" w:hAnsi="Times New Roman" w:cs="Times New Roman"/>
        </w:rPr>
        <w:t xml:space="preserve">Traffic Sign Recognition with Intelligent Speed Limiter, </w:t>
      </w:r>
    </w:p>
    <w:p w14:paraId="6F6F8ADE" w14:textId="3D1ECE39" w:rsidR="007E0378" w:rsidRPr="007E0378" w:rsidRDefault="007E0378" w:rsidP="007E0378">
      <w:pPr>
        <w:pStyle w:val="ListParagraph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</w:rPr>
      </w:pPr>
      <w:r w:rsidRPr="007E0378">
        <w:rPr>
          <w:rFonts w:ascii="Times New Roman" w:hAnsi="Times New Roman" w:cs="Times New Roman"/>
        </w:rPr>
        <w:t>and Adaptive Driving Beam.</w:t>
      </w:r>
    </w:p>
    <w:p w14:paraId="252F46EF" w14:textId="77777777" w:rsidR="007E0378" w:rsidRPr="007E0378" w:rsidRDefault="007E0378" w:rsidP="007E0378">
      <w:pPr>
        <w:spacing w:after="120" w:line="360" w:lineRule="auto"/>
        <w:rPr>
          <w:rFonts w:ascii="Times New Roman" w:hAnsi="Times New Roman" w:cs="Times New Roman"/>
        </w:rPr>
      </w:pPr>
      <w:r w:rsidRPr="007E0378">
        <w:rPr>
          <w:rFonts w:ascii="Times New Roman" w:hAnsi="Times New Roman" w:cs="Times New Roman"/>
        </w:rPr>
        <w:t>ADAS camera &amp; millimetre radar combined functions include…</w:t>
      </w:r>
    </w:p>
    <w:p w14:paraId="21C10209" w14:textId="1F1E7040" w:rsidR="007E0378" w:rsidRPr="007E0378" w:rsidRDefault="007E0378" w:rsidP="007E0378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</w:rPr>
      </w:pPr>
      <w:r w:rsidRPr="007E0378">
        <w:rPr>
          <w:rFonts w:ascii="Times New Roman" w:hAnsi="Times New Roman" w:cs="Times New Roman"/>
        </w:rPr>
        <w:t>Distance Warning System,</w:t>
      </w:r>
    </w:p>
    <w:p w14:paraId="0477EA7D" w14:textId="390A20C9" w:rsidR="007E0378" w:rsidRPr="007E0378" w:rsidRDefault="007E0378" w:rsidP="007E0378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</w:rPr>
      </w:pPr>
      <w:r w:rsidRPr="007E0378">
        <w:rPr>
          <w:rFonts w:ascii="Times New Roman" w:hAnsi="Times New Roman" w:cs="Times New Roman"/>
        </w:rPr>
        <w:t>Advanced Emergency Braking,</w:t>
      </w:r>
    </w:p>
    <w:p w14:paraId="076B8160" w14:textId="7CE244F4" w:rsidR="007E0378" w:rsidRPr="007E0378" w:rsidRDefault="007E0378" w:rsidP="007E0378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</w:rPr>
      </w:pPr>
      <w:r w:rsidRPr="007E0378">
        <w:rPr>
          <w:rFonts w:ascii="Times New Roman" w:hAnsi="Times New Roman" w:cs="Times New Roman"/>
        </w:rPr>
        <w:t xml:space="preserve">and Full Speed Adaptive Cruise Control on selected models. </w:t>
      </w:r>
    </w:p>
    <w:p w14:paraId="0DE19E06" w14:textId="526E3C8A" w:rsidR="005435B4" w:rsidRDefault="7A9C868F" w:rsidP="007E0378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>This line-up of active safety features complements existing ‘passive’ safety features found on all F Series trucks. These include driver &amp; front passenger SRS airbags, driver &amp; outboard passenger SRS seat belt pretensioners, an ECE-R29 rated cabin and anti-intrusion bars in the doors.</w:t>
      </w:r>
    </w:p>
    <w:p w14:paraId="01CE60AE" w14:textId="6271ADAF" w:rsidR="001751CB" w:rsidRPr="001751CB" w:rsidRDefault="001751CB" w:rsidP="007E0378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1751CB">
        <w:rPr>
          <w:rFonts w:ascii="Times New Roman" w:hAnsi="Times New Roman" w:cs="Times New Roman"/>
          <w:b/>
          <w:bCs/>
        </w:rPr>
        <w:t>M</w:t>
      </w:r>
      <w:r w:rsidR="001C5D7E">
        <w:rPr>
          <w:rFonts w:ascii="Times New Roman" w:hAnsi="Times New Roman" w:cs="Times New Roman"/>
          <w:b/>
          <w:bCs/>
        </w:rPr>
        <w:t>Y</w:t>
      </w:r>
      <w:r w:rsidRPr="001751CB">
        <w:rPr>
          <w:rFonts w:ascii="Times New Roman" w:hAnsi="Times New Roman" w:cs="Times New Roman"/>
          <w:b/>
          <w:bCs/>
        </w:rPr>
        <w:t xml:space="preserve">25 F Series: cabin </w:t>
      </w:r>
      <w:r w:rsidR="00456C00">
        <w:rPr>
          <w:rFonts w:ascii="Times New Roman" w:hAnsi="Times New Roman" w:cs="Times New Roman"/>
          <w:b/>
          <w:bCs/>
        </w:rPr>
        <w:t>styling</w:t>
      </w:r>
      <w:r w:rsidRPr="001751CB">
        <w:rPr>
          <w:rFonts w:ascii="Times New Roman" w:hAnsi="Times New Roman" w:cs="Times New Roman"/>
          <w:b/>
          <w:bCs/>
        </w:rPr>
        <w:t xml:space="preserve"> &amp; comfort</w:t>
      </w:r>
    </w:p>
    <w:p w14:paraId="32DC3C92" w14:textId="77777777" w:rsidR="001751CB" w:rsidRPr="001751CB" w:rsidRDefault="001751CB" w:rsidP="001751CB">
      <w:pPr>
        <w:spacing w:after="120" w:line="360" w:lineRule="auto"/>
        <w:rPr>
          <w:rFonts w:ascii="Times New Roman" w:hAnsi="Times New Roman" w:cs="Times New Roman"/>
        </w:rPr>
      </w:pPr>
      <w:r w:rsidRPr="001751CB">
        <w:rPr>
          <w:rFonts w:ascii="Times New Roman" w:hAnsi="Times New Roman" w:cs="Times New Roman"/>
        </w:rPr>
        <w:lastRenderedPageBreak/>
        <w:t>From the aerodynamic grille to distinctive headlamps and newly engineered bumper, the prominent F Series cabin design comes together in an assertive posture – a new look for the line-up in 2025.</w:t>
      </w:r>
    </w:p>
    <w:p w14:paraId="460C8EBF" w14:textId="77777777" w:rsidR="001751CB" w:rsidRPr="001751CB" w:rsidRDefault="001751CB" w:rsidP="001751CB">
      <w:pPr>
        <w:spacing w:after="120" w:line="360" w:lineRule="auto"/>
        <w:rPr>
          <w:rFonts w:ascii="Times New Roman" w:hAnsi="Times New Roman" w:cs="Times New Roman"/>
        </w:rPr>
      </w:pPr>
      <w:r w:rsidRPr="001751CB">
        <w:rPr>
          <w:rFonts w:ascii="Times New Roman" w:hAnsi="Times New Roman" w:cs="Times New Roman"/>
        </w:rPr>
        <w:t>Exterior design elements incorporate a full LED lighting package, including headlights equipped with adaptive driving beam technology, as well as turn signal and daytime running lamps.</w:t>
      </w:r>
    </w:p>
    <w:p w14:paraId="6ACD09D4" w14:textId="47993AE1" w:rsidR="001751CB" w:rsidRPr="001751CB" w:rsidRDefault="001751CB" w:rsidP="001751CB">
      <w:pPr>
        <w:spacing w:after="120" w:line="360" w:lineRule="auto"/>
        <w:rPr>
          <w:rFonts w:ascii="Times New Roman" w:hAnsi="Times New Roman" w:cs="Times New Roman"/>
        </w:rPr>
      </w:pPr>
      <w:r w:rsidRPr="001751CB">
        <w:rPr>
          <w:rFonts w:ascii="Times New Roman" w:hAnsi="Times New Roman" w:cs="Times New Roman"/>
        </w:rPr>
        <w:t xml:space="preserve">Other exterior features include a new windscreen in the F Series, providing improved ultraviolet and infrared filtering resulting in up to 99 per cent UV sun protection and </w:t>
      </w:r>
      <w:r w:rsidR="00E25E55">
        <w:rPr>
          <w:rFonts w:ascii="Times New Roman" w:hAnsi="Times New Roman" w:cs="Times New Roman"/>
        </w:rPr>
        <w:t>59</w:t>
      </w:r>
      <w:r w:rsidRPr="001751CB">
        <w:rPr>
          <w:rFonts w:ascii="Times New Roman" w:hAnsi="Times New Roman" w:cs="Times New Roman"/>
        </w:rPr>
        <w:t xml:space="preserve"> per cent reduction in radiated heat respectively. </w:t>
      </w:r>
    </w:p>
    <w:p w14:paraId="0F8B8B70" w14:textId="44F54A30" w:rsidR="001751CB" w:rsidRPr="001751CB" w:rsidRDefault="7A9C868F" w:rsidP="001751CB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>Pressing a button on the driver's door handle provides access to the cabin is via a handy keyless fob system, where operators will find comfortable yet hardwearing materials and a smart and convenient cab layout.</w:t>
      </w:r>
    </w:p>
    <w:p w14:paraId="777108DF" w14:textId="35A8B0B3" w:rsidR="001751CB" w:rsidRPr="001751CB" w:rsidRDefault="7A9C868F" w:rsidP="001751CB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>Other convenience features include large overhead LED work light and smaller dome LED cab lights, providing exceptional interior lighting in low light.</w:t>
      </w:r>
    </w:p>
    <w:p w14:paraId="466E5443" w14:textId="287662CB" w:rsidR="001751CB" w:rsidRPr="001751CB" w:rsidRDefault="001751CB" w:rsidP="001751CB">
      <w:pPr>
        <w:spacing w:after="120" w:line="360" w:lineRule="auto"/>
        <w:rPr>
          <w:rFonts w:ascii="Times New Roman" w:hAnsi="Times New Roman" w:cs="Times New Roman"/>
        </w:rPr>
      </w:pPr>
      <w:r w:rsidRPr="001751CB">
        <w:rPr>
          <w:rFonts w:ascii="Times New Roman" w:hAnsi="Times New Roman" w:cs="Times New Roman"/>
        </w:rPr>
        <w:t xml:space="preserve">F Series driver’s seating consists of the ergonomic ISRI 6860/875 NTS2 climate seat, customisable with a </w:t>
      </w:r>
      <w:r w:rsidR="00160776">
        <w:rPr>
          <w:rFonts w:ascii="Times New Roman" w:hAnsi="Times New Roman" w:cs="Times New Roman"/>
        </w:rPr>
        <w:t xml:space="preserve">massive </w:t>
      </w:r>
      <w:r w:rsidRPr="001751CB">
        <w:rPr>
          <w:rFonts w:ascii="Times New Roman" w:hAnsi="Times New Roman" w:cs="Times New Roman"/>
        </w:rPr>
        <w:t>range of controls and settings</w:t>
      </w:r>
      <w:r w:rsidR="00D42CDA">
        <w:rPr>
          <w:rFonts w:ascii="Times New Roman" w:hAnsi="Times New Roman" w:cs="Times New Roman"/>
        </w:rPr>
        <w:t xml:space="preserve"> to satisfy</w:t>
      </w:r>
      <w:r w:rsidR="00110DAA">
        <w:rPr>
          <w:rFonts w:ascii="Times New Roman" w:hAnsi="Times New Roman" w:cs="Times New Roman"/>
        </w:rPr>
        <w:t xml:space="preserve"> even</w:t>
      </w:r>
      <w:r w:rsidR="00D42CDA">
        <w:rPr>
          <w:rFonts w:ascii="Times New Roman" w:hAnsi="Times New Roman" w:cs="Times New Roman"/>
        </w:rPr>
        <w:t xml:space="preserve"> the </w:t>
      </w:r>
      <w:r w:rsidR="00110DAA">
        <w:rPr>
          <w:rFonts w:ascii="Times New Roman" w:hAnsi="Times New Roman" w:cs="Times New Roman"/>
        </w:rPr>
        <w:t xml:space="preserve">fussiest of drivers. </w:t>
      </w:r>
    </w:p>
    <w:p w14:paraId="11A374EB" w14:textId="02EC05E1" w:rsidR="001751CB" w:rsidRPr="001751CB" w:rsidRDefault="7A9C868F" w:rsidP="001751CB">
      <w:pPr>
        <w:spacing w:after="120" w:line="360" w:lineRule="auto"/>
        <w:rPr>
          <w:rFonts w:ascii="Times New Roman" w:hAnsi="Times New Roman" w:cs="Times New Roman"/>
        </w:rPr>
      </w:pPr>
      <w:r w:rsidRPr="7A9C868F">
        <w:rPr>
          <w:rFonts w:ascii="Times New Roman" w:hAnsi="Times New Roman" w:cs="Times New Roman"/>
        </w:rPr>
        <w:t xml:space="preserve">The new steering wheel has integrated push-button controls for the seven-inch multi-info display plus volume, and phone </w:t>
      </w:r>
      <w:r w:rsidR="00FA3653" w:rsidRPr="7A9C868F">
        <w:rPr>
          <w:rFonts w:ascii="Times New Roman" w:hAnsi="Times New Roman" w:cs="Times New Roman"/>
        </w:rPr>
        <w:t>controls, integrating</w:t>
      </w:r>
      <w:r w:rsidRPr="7A9C868F">
        <w:rPr>
          <w:rFonts w:ascii="Times New Roman" w:hAnsi="Times New Roman" w:cs="Times New Roman"/>
        </w:rPr>
        <w:t xml:space="preserve"> with the huge Apple and Android agnostic MyIsuzu Co-Pilot touchscreen multimedia system, as well as a raft of control adjustments for all manner of driving conditions.</w:t>
      </w:r>
    </w:p>
    <w:p w14:paraId="2BEDE80A" w14:textId="46C92866" w:rsidR="001751CB" w:rsidRPr="00BD11E9" w:rsidRDefault="001751CB" w:rsidP="001751CB">
      <w:pPr>
        <w:spacing w:after="120" w:line="360" w:lineRule="auto"/>
        <w:rPr>
          <w:rFonts w:ascii="Times New Roman" w:hAnsi="Times New Roman" w:cs="Times New Roman"/>
        </w:rPr>
      </w:pPr>
      <w:r w:rsidRPr="001751CB">
        <w:rPr>
          <w:rFonts w:ascii="Times New Roman" w:hAnsi="Times New Roman" w:cs="Times New Roman"/>
        </w:rPr>
        <w:t>Integrated storage points can be found throughout the cabin interior and a fold-down centre seat combine to deliver smart convenience attributes that add to the operational experience.</w:t>
      </w:r>
    </w:p>
    <w:p w14:paraId="6F65B43E" w14:textId="1775A72D" w:rsidR="00C7220C" w:rsidRDefault="001439B2" w:rsidP="00BD11E9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439B2">
        <w:rPr>
          <w:rFonts w:ascii="Times New Roman" w:hAnsi="Times New Roman" w:cs="Times New Roman"/>
          <w:b/>
          <w:bCs/>
        </w:rPr>
        <w:t>trength-to-strength</w:t>
      </w:r>
    </w:p>
    <w:p w14:paraId="35DE4E9E" w14:textId="2CD10056" w:rsidR="001439B2" w:rsidRDefault="00456C00" w:rsidP="00BD11E9">
      <w:pPr>
        <w:spacing w:after="120" w:line="360" w:lineRule="auto"/>
        <w:rPr>
          <w:rFonts w:ascii="Times New Roman" w:hAnsi="Times New Roman" w:cs="Times New Roman"/>
        </w:rPr>
      </w:pPr>
      <w:r w:rsidRPr="00456C00">
        <w:rPr>
          <w:rFonts w:ascii="Times New Roman" w:hAnsi="Times New Roman" w:cs="Times New Roman"/>
        </w:rPr>
        <w:t>There’s</w:t>
      </w:r>
      <w:r>
        <w:rPr>
          <w:rFonts w:ascii="Times New Roman" w:hAnsi="Times New Roman" w:cs="Times New Roman"/>
        </w:rPr>
        <w:t xml:space="preserve"> scarcely an inch of the new 2025 F Series</w:t>
      </w:r>
      <w:r w:rsidR="00D66E13">
        <w:rPr>
          <w:rFonts w:ascii="Times New Roman" w:hAnsi="Times New Roman" w:cs="Times New Roman"/>
        </w:rPr>
        <w:t xml:space="preserve"> that hasn’t been reviewed, assessed and improved from what Australian operators</w:t>
      </w:r>
      <w:r w:rsidR="00E76ADE">
        <w:rPr>
          <w:rFonts w:ascii="Times New Roman" w:hAnsi="Times New Roman" w:cs="Times New Roman"/>
        </w:rPr>
        <w:t xml:space="preserve"> know and love of the current model. </w:t>
      </w:r>
    </w:p>
    <w:p w14:paraId="04EA4508" w14:textId="2FFC31F0" w:rsidR="00E76ADE" w:rsidRDefault="008138DC" w:rsidP="00BD11E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an </w:t>
      </w:r>
      <w:r w:rsidR="00CE6453">
        <w:rPr>
          <w:rFonts w:ascii="Times New Roman" w:hAnsi="Times New Roman" w:cs="Times New Roman"/>
        </w:rPr>
        <w:t>all-new</w:t>
      </w:r>
      <w:r>
        <w:rPr>
          <w:rFonts w:ascii="Times New Roman" w:hAnsi="Times New Roman" w:cs="Times New Roman"/>
        </w:rPr>
        <w:t xml:space="preserve"> exterior look, to arguably the</w:t>
      </w:r>
      <w:r w:rsidR="00EA4A70">
        <w:rPr>
          <w:rFonts w:ascii="Times New Roman" w:hAnsi="Times New Roman" w:cs="Times New Roman"/>
        </w:rPr>
        <w:t xml:space="preserve"> most sophisticated set of specifications applied</w:t>
      </w:r>
      <w:r w:rsidR="00DE6123">
        <w:rPr>
          <w:rFonts w:ascii="Times New Roman" w:hAnsi="Times New Roman" w:cs="Times New Roman"/>
        </w:rPr>
        <w:t xml:space="preserve"> within</w:t>
      </w:r>
      <w:r w:rsidR="00EA4A70">
        <w:rPr>
          <w:rFonts w:ascii="Times New Roman" w:hAnsi="Times New Roman" w:cs="Times New Roman"/>
        </w:rPr>
        <w:t xml:space="preserve"> the entire MY25 Isuzu line-up,</w:t>
      </w:r>
      <w:r w:rsidR="0039266A">
        <w:rPr>
          <w:rFonts w:ascii="Times New Roman" w:hAnsi="Times New Roman" w:cs="Times New Roman"/>
        </w:rPr>
        <w:t xml:space="preserve"> the F Series re-enters the Australian medium-duty market in 2025</w:t>
      </w:r>
      <w:r w:rsidR="00421E00">
        <w:rPr>
          <w:rFonts w:ascii="Times New Roman" w:hAnsi="Times New Roman" w:cs="Times New Roman"/>
        </w:rPr>
        <w:t xml:space="preserve"> teeming with features, benefits and</w:t>
      </w:r>
      <w:r w:rsidR="00CE6453">
        <w:rPr>
          <w:rFonts w:ascii="Times New Roman" w:hAnsi="Times New Roman" w:cs="Times New Roman"/>
        </w:rPr>
        <w:t xml:space="preserve"> operational efficiencies.</w:t>
      </w:r>
    </w:p>
    <w:p w14:paraId="134E4A61" w14:textId="06FFF24A" w:rsidR="00B76BB1" w:rsidRDefault="00CE6453" w:rsidP="00BD11E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“I’ve spent </w:t>
      </w:r>
      <w:r w:rsidR="00A7217C">
        <w:rPr>
          <w:rFonts w:ascii="Times New Roman" w:hAnsi="Times New Roman" w:cs="Times New Roman"/>
        </w:rPr>
        <w:t>the better part of my career working in and around the medium and heavy-duty end of</w:t>
      </w:r>
      <w:r w:rsidR="00A05256">
        <w:rPr>
          <w:rFonts w:ascii="Times New Roman" w:hAnsi="Times New Roman" w:cs="Times New Roman"/>
        </w:rPr>
        <w:t xml:space="preserve"> truck</w:t>
      </w:r>
      <w:r w:rsidR="00A7217C">
        <w:rPr>
          <w:rFonts w:ascii="Times New Roman" w:hAnsi="Times New Roman" w:cs="Times New Roman"/>
        </w:rPr>
        <w:t xml:space="preserve"> product lifecycle</w:t>
      </w:r>
      <w:r w:rsidR="00A05256">
        <w:rPr>
          <w:rFonts w:ascii="Times New Roman" w:hAnsi="Times New Roman" w:cs="Times New Roman"/>
        </w:rPr>
        <w:t>s</w:t>
      </w:r>
      <w:r w:rsidR="00F7578E">
        <w:rPr>
          <w:rFonts w:ascii="Times New Roman" w:hAnsi="Times New Roman" w:cs="Times New Roman"/>
        </w:rPr>
        <w:t xml:space="preserve"> and I can say without a shadow of a doubt,</w:t>
      </w:r>
      <w:r w:rsidR="009618BE">
        <w:rPr>
          <w:rFonts w:ascii="Times New Roman" w:hAnsi="Times New Roman" w:cs="Times New Roman"/>
        </w:rPr>
        <w:t xml:space="preserve"> the</w:t>
      </w:r>
      <w:r w:rsidR="00F7578E">
        <w:rPr>
          <w:rFonts w:ascii="Times New Roman" w:hAnsi="Times New Roman" w:cs="Times New Roman"/>
        </w:rPr>
        <w:t xml:space="preserve"> new F Series</w:t>
      </w:r>
      <w:r w:rsidR="00B76BB1">
        <w:rPr>
          <w:rFonts w:ascii="Times New Roman" w:hAnsi="Times New Roman" w:cs="Times New Roman"/>
        </w:rPr>
        <w:t xml:space="preserve"> sets the bar higher than I ever thought possible,</w:t>
      </w:r>
      <w:r w:rsidR="009618BE">
        <w:rPr>
          <w:rFonts w:ascii="Times New Roman" w:hAnsi="Times New Roman" w:cs="Times New Roman"/>
        </w:rPr>
        <w:t>”</w:t>
      </w:r>
      <w:r w:rsidR="00B76BB1">
        <w:rPr>
          <w:rFonts w:ascii="Times New Roman" w:hAnsi="Times New Roman" w:cs="Times New Roman"/>
        </w:rPr>
        <w:t xml:space="preserve"> Mr Humphries exclaimed.</w:t>
      </w:r>
    </w:p>
    <w:p w14:paraId="21F23732" w14:textId="70B150CF" w:rsidR="005C2BCF" w:rsidRDefault="00B76BB1" w:rsidP="00BD11E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47EDD">
        <w:rPr>
          <w:rFonts w:ascii="Times New Roman" w:hAnsi="Times New Roman" w:cs="Times New Roman"/>
        </w:rPr>
        <w:t>Just when you thought there was a</w:t>
      </w:r>
      <w:r w:rsidR="0024275C">
        <w:rPr>
          <w:rFonts w:ascii="Times New Roman" w:hAnsi="Times New Roman" w:cs="Times New Roman"/>
        </w:rPr>
        <w:t xml:space="preserve"> level of product parity within the market, Isuzu</w:t>
      </w:r>
      <w:r w:rsidR="00F9679D">
        <w:rPr>
          <w:rFonts w:ascii="Times New Roman" w:hAnsi="Times New Roman" w:cs="Times New Roman"/>
        </w:rPr>
        <w:t xml:space="preserve"> doubles down to offer more</w:t>
      </w:r>
      <w:r w:rsidR="009618BE">
        <w:rPr>
          <w:rFonts w:ascii="Times New Roman" w:hAnsi="Times New Roman" w:cs="Times New Roman"/>
        </w:rPr>
        <w:t>;</w:t>
      </w:r>
      <w:r w:rsidR="00F9679D">
        <w:rPr>
          <w:rFonts w:ascii="Times New Roman" w:hAnsi="Times New Roman" w:cs="Times New Roman"/>
        </w:rPr>
        <w:t xml:space="preserve"> </w:t>
      </w:r>
      <w:r w:rsidR="009618BE">
        <w:rPr>
          <w:rFonts w:ascii="Times New Roman" w:hAnsi="Times New Roman" w:cs="Times New Roman"/>
        </w:rPr>
        <w:t>m</w:t>
      </w:r>
      <w:r w:rsidR="00F9679D">
        <w:rPr>
          <w:rFonts w:ascii="Times New Roman" w:hAnsi="Times New Roman" w:cs="Times New Roman"/>
        </w:rPr>
        <w:t xml:space="preserve">ore safety, more comfort, </w:t>
      </w:r>
      <w:r w:rsidR="009B00BF">
        <w:rPr>
          <w:rFonts w:ascii="Times New Roman" w:hAnsi="Times New Roman" w:cs="Times New Roman"/>
        </w:rPr>
        <w:t>more efficienc</w:t>
      </w:r>
      <w:r w:rsidR="009618BE">
        <w:rPr>
          <w:rFonts w:ascii="Times New Roman" w:hAnsi="Times New Roman" w:cs="Times New Roman"/>
        </w:rPr>
        <w:t>ies</w:t>
      </w:r>
      <w:r w:rsidR="009B00BF">
        <w:rPr>
          <w:rFonts w:ascii="Times New Roman" w:hAnsi="Times New Roman" w:cs="Times New Roman"/>
        </w:rPr>
        <w:t xml:space="preserve"> and not to forget, more tailored support</w:t>
      </w:r>
      <w:r w:rsidR="0058675C">
        <w:rPr>
          <w:rFonts w:ascii="Times New Roman" w:hAnsi="Times New Roman" w:cs="Times New Roman"/>
        </w:rPr>
        <w:t xml:space="preserve"> for its customers.</w:t>
      </w:r>
      <w:r w:rsidR="005C2BC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</w:p>
    <w:p w14:paraId="7729D77A" w14:textId="4546AB84" w:rsidR="005C2BCF" w:rsidRDefault="005C0F16" w:rsidP="00BD11E9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5C2BCF" w:rsidRPr="005C2BCF">
        <w:rPr>
          <w:rFonts w:ascii="Times New Roman" w:hAnsi="Times New Roman" w:cs="Times New Roman"/>
          <w:b/>
          <w:bCs/>
        </w:rPr>
        <w:t>nds</w:t>
      </w:r>
      <w:r w:rsidR="00410DDD">
        <w:rPr>
          <w:rFonts w:ascii="Times New Roman" w:hAnsi="Times New Roman" w:cs="Times New Roman"/>
          <w:b/>
          <w:bCs/>
        </w:rPr>
        <w:br/>
      </w:r>
    </w:p>
    <w:p w14:paraId="4B4F63CA" w14:textId="77777777" w:rsidR="00410DDD" w:rsidRPr="00636135" w:rsidRDefault="00410DDD" w:rsidP="00410DDD">
      <w:pPr>
        <w:spacing w:line="360" w:lineRule="auto"/>
        <w:rPr>
          <w:rFonts w:ascii="Times New Roman" w:hAnsi="Times New Roman" w:cs="Times New Roman"/>
          <w:b/>
          <w:bCs/>
        </w:rPr>
      </w:pPr>
      <w:r w:rsidRPr="00636135">
        <w:rPr>
          <w:rFonts w:ascii="Times New Roman" w:hAnsi="Times New Roman" w:cs="Times New Roman"/>
          <w:b/>
          <w:bCs/>
        </w:rPr>
        <w:t>For further information, please contact:           For Isuzu Trucks releases and photos:</w:t>
      </w:r>
    </w:p>
    <w:p w14:paraId="3FB40EA8" w14:textId="77777777" w:rsidR="00410DDD" w:rsidRPr="00636135" w:rsidRDefault="00410DDD" w:rsidP="00410DDD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Sam Gangemi                                                        Arkajon Communications</w:t>
      </w:r>
    </w:p>
    <w:p w14:paraId="79A30770" w14:textId="77777777" w:rsidR="00410DDD" w:rsidRPr="00636135" w:rsidRDefault="00410DDD" w:rsidP="00410DDD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Isuzu Australia Limited                                         Phone: 03 9867 5611</w:t>
      </w:r>
    </w:p>
    <w:p w14:paraId="7E614DAB" w14:textId="77777777" w:rsidR="00410DDD" w:rsidRPr="00636135" w:rsidRDefault="00410DDD" w:rsidP="00410DDD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Phone: 03 9644 6666                                             Email: isuzu@arkajon.com.au</w:t>
      </w:r>
    </w:p>
    <w:p w14:paraId="16C97A9D" w14:textId="77777777" w:rsidR="005C0F16" w:rsidRPr="005C2BCF" w:rsidRDefault="005C0F16" w:rsidP="00BD11E9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sectPr w:rsidR="005C0F16" w:rsidRPr="005C2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D6A07"/>
    <w:multiLevelType w:val="hybridMultilevel"/>
    <w:tmpl w:val="96C818BC"/>
    <w:lvl w:ilvl="0" w:tplc="5D528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EE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6A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26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E5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0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22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64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AF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3E6E83"/>
    <w:multiLevelType w:val="hybridMultilevel"/>
    <w:tmpl w:val="CE86A564"/>
    <w:lvl w:ilvl="0" w:tplc="6FEC1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CD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2E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65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EF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05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60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2F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61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AA2D4E"/>
    <w:multiLevelType w:val="hybridMultilevel"/>
    <w:tmpl w:val="ABA679B4"/>
    <w:lvl w:ilvl="0" w:tplc="84BE0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29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80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E2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4B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E6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6A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63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2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B760DE"/>
    <w:multiLevelType w:val="hybridMultilevel"/>
    <w:tmpl w:val="E9AACE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87772"/>
    <w:multiLevelType w:val="hybridMultilevel"/>
    <w:tmpl w:val="512C6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E17B0"/>
    <w:multiLevelType w:val="hybridMultilevel"/>
    <w:tmpl w:val="02C6D70E"/>
    <w:lvl w:ilvl="0" w:tplc="DB7E3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86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0D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66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6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F4A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A8E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64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EE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EA58B2"/>
    <w:multiLevelType w:val="hybridMultilevel"/>
    <w:tmpl w:val="C22E0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545574">
    <w:abstractNumId w:val="3"/>
  </w:num>
  <w:num w:numId="2" w16cid:durableId="1479835125">
    <w:abstractNumId w:val="1"/>
  </w:num>
  <w:num w:numId="3" w16cid:durableId="1785541685">
    <w:abstractNumId w:val="2"/>
  </w:num>
  <w:num w:numId="4" w16cid:durableId="1090276786">
    <w:abstractNumId w:val="0"/>
  </w:num>
  <w:num w:numId="5" w16cid:durableId="1277833893">
    <w:abstractNumId w:val="5"/>
  </w:num>
  <w:num w:numId="6" w16cid:durableId="733044484">
    <w:abstractNumId w:val="6"/>
  </w:num>
  <w:num w:numId="7" w16cid:durableId="2038660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0C"/>
    <w:rsid w:val="0001100E"/>
    <w:rsid w:val="000114AD"/>
    <w:rsid w:val="00013A12"/>
    <w:rsid w:val="0001436B"/>
    <w:rsid w:val="00020216"/>
    <w:rsid w:val="00051383"/>
    <w:rsid w:val="00056A64"/>
    <w:rsid w:val="000607A7"/>
    <w:rsid w:val="000643D9"/>
    <w:rsid w:val="00064AA3"/>
    <w:rsid w:val="00066E41"/>
    <w:rsid w:val="000706BE"/>
    <w:rsid w:val="00075F7C"/>
    <w:rsid w:val="000806F4"/>
    <w:rsid w:val="00093733"/>
    <w:rsid w:val="000939D9"/>
    <w:rsid w:val="0009689C"/>
    <w:rsid w:val="00097105"/>
    <w:rsid w:val="000A0159"/>
    <w:rsid w:val="000A2D46"/>
    <w:rsid w:val="000A4FC0"/>
    <w:rsid w:val="000B7E6F"/>
    <w:rsid w:val="000C06FB"/>
    <w:rsid w:val="000C43D1"/>
    <w:rsid w:val="000D045E"/>
    <w:rsid w:val="000D392F"/>
    <w:rsid w:val="000D51A2"/>
    <w:rsid w:val="000F1A14"/>
    <w:rsid w:val="000F23FE"/>
    <w:rsid w:val="000F45AF"/>
    <w:rsid w:val="00101C28"/>
    <w:rsid w:val="001031BF"/>
    <w:rsid w:val="001045D0"/>
    <w:rsid w:val="00110DAA"/>
    <w:rsid w:val="00115177"/>
    <w:rsid w:val="00125A42"/>
    <w:rsid w:val="00126AD5"/>
    <w:rsid w:val="00130431"/>
    <w:rsid w:val="001372E7"/>
    <w:rsid w:val="00140097"/>
    <w:rsid w:val="00140A2A"/>
    <w:rsid w:val="001439B2"/>
    <w:rsid w:val="00160776"/>
    <w:rsid w:val="00170259"/>
    <w:rsid w:val="001751CB"/>
    <w:rsid w:val="00191889"/>
    <w:rsid w:val="001929D3"/>
    <w:rsid w:val="00196343"/>
    <w:rsid w:val="001A4863"/>
    <w:rsid w:val="001B2B41"/>
    <w:rsid w:val="001B5BE0"/>
    <w:rsid w:val="001B6C5C"/>
    <w:rsid w:val="001B766C"/>
    <w:rsid w:val="001C5D7E"/>
    <w:rsid w:val="001C7EA4"/>
    <w:rsid w:val="001C7EE6"/>
    <w:rsid w:val="001D2B79"/>
    <w:rsid w:val="001E414D"/>
    <w:rsid w:val="001F0BED"/>
    <w:rsid w:val="001F180A"/>
    <w:rsid w:val="001F26A6"/>
    <w:rsid w:val="001F2F03"/>
    <w:rsid w:val="001F6ED2"/>
    <w:rsid w:val="00202668"/>
    <w:rsid w:val="00207CFD"/>
    <w:rsid w:val="0021075D"/>
    <w:rsid w:val="00213043"/>
    <w:rsid w:val="00215E94"/>
    <w:rsid w:val="00220FEF"/>
    <w:rsid w:val="00222CDD"/>
    <w:rsid w:val="0022311D"/>
    <w:rsid w:val="002264D7"/>
    <w:rsid w:val="002279DE"/>
    <w:rsid w:val="0023186C"/>
    <w:rsid w:val="00241EAC"/>
    <w:rsid w:val="0024236D"/>
    <w:rsid w:val="0024275C"/>
    <w:rsid w:val="00250F95"/>
    <w:rsid w:val="002512E0"/>
    <w:rsid w:val="00251B59"/>
    <w:rsid w:val="00253CE3"/>
    <w:rsid w:val="00253FE7"/>
    <w:rsid w:val="00255772"/>
    <w:rsid w:val="00263089"/>
    <w:rsid w:val="00263ADC"/>
    <w:rsid w:val="0027727C"/>
    <w:rsid w:val="002A0808"/>
    <w:rsid w:val="002A16F8"/>
    <w:rsid w:val="002A3F0C"/>
    <w:rsid w:val="002A6F8C"/>
    <w:rsid w:val="002B4399"/>
    <w:rsid w:val="002B7A45"/>
    <w:rsid w:val="002C4634"/>
    <w:rsid w:val="002D29C1"/>
    <w:rsid w:val="002E2B03"/>
    <w:rsid w:val="002E31A7"/>
    <w:rsid w:val="002E3774"/>
    <w:rsid w:val="002E5A86"/>
    <w:rsid w:val="002F2B9F"/>
    <w:rsid w:val="002F6494"/>
    <w:rsid w:val="00306CE5"/>
    <w:rsid w:val="00312662"/>
    <w:rsid w:val="0031736D"/>
    <w:rsid w:val="00324DB8"/>
    <w:rsid w:val="00351404"/>
    <w:rsid w:val="003817D4"/>
    <w:rsid w:val="00382067"/>
    <w:rsid w:val="0039266A"/>
    <w:rsid w:val="0039466F"/>
    <w:rsid w:val="003961D7"/>
    <w:rsid w:val="003A1790"/>
    <w:rsid w:val="003A2F56"/>
    <w:rsid w:val="003A526F"/>
    <w:rsid w:val="003A6C57"/>
    <w:rsid w:val="003B15C8"/>
    <w:rsid w:val="003B5A07"/>
    <w:rsid w:val="003B5E09"/>
    <w:rsid w:val="003B5EE0"/>
    <w:rsid w:val="003C5021"/>
    <w:rsid w:val="003C73E6"/>
    <w:rsid w:val="003D0EE4"/>
    <w:rsid w:val="003D361B"/>
    <w:rsid w:val="003D584B"/>
    <w:rsid w:val="003E2B7A"/>
    <w:rsid w:val="003E61DF"/>
    <w:rsid w:val="003F598E"/>
    <w:rsid w:val="00410DDD"/>
    <w:rsid w:val="00415216"/>
    <w:rsid w:val="00415DA7"/>
    <w:rsid w:val="00416870"/>
    <w:rsid w:val="00421E00"/>
    <w:rsid w:val="004263D9"/>
    <w:rsid w:val="0043084E"/>
    <w:rsid w:val="00432BB8"/>
    <w:rsid w:val="004371AD"/>
    <w:rsid w:val="004447A3"/>
    <w:rsid w:val="004449CF"/>
    <w:rsid w:val="00453286"/>
    <w:rsid w:val="00456C00"/>
    <w:rsid w:val="0046317E"/>
    <w:rsid w:val="00471C61"/>
    <w:rsid w:val="00476DF6"/>
    <w:rsid w:val="00482EDF"/>
    <w:rsid w:val="00485E7F"/>
    <w:rsid w:val="00490F68"/>
    <w:rsid w:val="00494F22"/>
    <w:rsid w:val="004A45E4"/>
    <w:rsid w:val="004A7578"/>
    <w:rsid w:val="004B0CDA"/>
    <w:rsid w:val="004B14F2"/>
    <w:rsid w:val="004B3869"/>
    <w:rsid w:val="004B4FA9"/>
    <w:rsid w:val="004C1DDB"/>
    <w:rsid w:val="004C3988"/>
    <w:rsid w:val="004E17C8"/>
    <w:rsid w:val="004E5DF3"/>
    <w:rsid w:val="004E6056"/>
    <w:rsid w:val="004F2C9D"/>
    <w:rsid w:val="004F419A"/>
    <w:rsid w:val="004F432D"/>
    <w:rsid w:val="004F5271"/>
    <w:rsid w:val="00501D9A"/>
    <w:rsid w:val="005072C8"/>
    <w:rsid w:val="005123AC"/>
    <w:rsid w:val="00512842"/>
    <w:rsid w:val="00512D03"/>
    <w:rsid w:val="00520F68"/>
    <w:rsid w:val="00521378"/>
    <w:rsid w:val="0053265D"/>
    <w:rsid w:val="0053383A"/>
    <w:rsid w:val="00535926"/>
    <w:rsid w:val="00541ECD"/>
    <w:rsid w:val="005435B4"/>
    <w:rsid w:val="00544E93"/>
    <w:rsid w:val="00544EC2"/>
    <w:rsid w:val="0055189C"/>
    <w:rsid w:val="00561651"/>
    <w:rsid w:val="005633A6"/>
    <w:rsid w:val="0056580B"/>
    <w:rsid w:val="00570746"/>
    <w:rsid w:val="00571EF9"/>
    <w:rsid w:val="0057201D"/>
    <w:rsid w:val="00586036"/>
    <w:rsid w:val="0058675C"/>
    <w:rsid w:val="0059030D"/>
    <w:rsid w:val="00592803"/>
    <w:rsid w:val="00593ABE"/>
    <w:rsid w:val="005B4818"/>
    <w:rsid w:val="005C0F16"/>
    <w:rsid w:val="005C2BCF"/>
    <w:rsid w:val="005C3802"/>
    <w:rsid w:val="005C5E07"/>
    <w:rsid w:val="005D379D"/>
    <w:rsid w:val="005D4E4F"/>
    <w:rsid w:val="005D6DE5"/>
    <w:rsid w:val="005E1370"/>
    <w:rsid w:val="005E23A0"/>
    <w:rsid w:val="005E39CD"/>
    <w:rsid w:val="005E470C"/>
    <w:rsid w:val="005F109D"/>
    <w:rsid w:val="006132D7"/>
    <w:rsid w:val="0062070D"/>
    <w:rsid w:val="00620AA7"/>
    <w:rsid w:val="0063174B"/>
    <w:rsid w:val="00654837"/>
    <w:rsid w:val="00657881"/>
    <w:rsid w:val="00662E0C"/>
    <w:rsid w:val="0066467A"/>
    <w:rsid w:val="006663AB"/>
    <w:rsid w:val="0066642D"/>
    <w:rsid w:val="00666559"/>
    <w:rsid w:val="00675A09"/>
    <w:rsid w:val="006819AF"/>
    <w:rsid w:val="00684586"/>
    <w:rsid w:val="006868F0"/>
    <w:rsid w:val="00690149"/>
    <w:rsid w:val="00690BF4"/>
    <w:rsid w:val="006A1A0F"/>
    <w:rsid w:val="006A3DCD"/>
    <w:rsid w:val="006A5445"/>
    <w:rsid w:val="006A5A14"/>
    <w:rsid w:val="006A757B"/>
    <w:rsid w:val="006C6D79"/>
    <w:rsid w:val="006D442E"/>
    <w:rsid w:val="006D63A1"/>
    <w:rsid w:val="006E324F"/>
    <w:rsid w:val="006E5CC9"/>
    <w:rsid w:val="006E7F43"/>
    <w:rsid w:val="00721A92"/>
    <w:rsid w:val="00723794"/>
    <w:rsid w:val="0072756A"/>
    <w:rsid w:val="007355F5"/>
    <w:rsid w:val="00747EDD"/>
    <w:rsid w:val="00751D63"/>
    <w:rsid w:val="007524DC"/>
    <w:rsid w:val="00753354"/>
    <w:rsid w:val="007554B9"/>
    <w:rsid w:val="007604D0"/>
    <w:rsid w:val="00760D55"/>
    <w:rsid w:val="00770962"/>
    <w:rsid w:val="0077316E"/>
    <w:rsid w:val="00777ED0"/>
    <w:rsid w:val="00786A3E"/>
    <w:rsid w:val="00787593"/>
    <w:rsid w:val="007907E6"/>
    <w:rsid w:val="00790A3D"/>
    <w:rsid w:val="007B0822"/>
    <w:rsid w:val="007C12E2"/>
    <w:rsid w:val="007C3CB3"/>
    <w:rsid w:val="007C5E35"/>
    <w:rsid w:val="007D7D5E"/>
    <w:rsid w:val="007E0378"/>
    <w:rsid w:val="007E0B9F"/>
    <w:rsid w:val="007E0CE5"/>
    <w:rsid w:val="007E238F"/>
    <w:rsid w:val="007E58F7"/>
    <w:rsid w:val="007E5B07"/>
    <w:rsid w:val="00806D30"/>
    <w:rsid w:val="00811DBA"/>
    <w:rsid w:val="00811ED5"/>
    <w:rsid w:val="00812F3E"/>
    <w:rsid w:val="008138DC"/>
    <w:rsid w:val="00821738"/>
    <w:rsid w:val="00830292"/>
    <w:rsid w:val="00844A3E"/>
    <w:rsid w:val="008459CF"/>
    <w:rsid w:val="00856AF4"/>
    <w:rsid w:val="00860466"/>
    <w:rsid w:val="00863204"/>
    <w:rsid w:val="0086494E"/>
    <w:rsid w:val="00865756"/>
    <w:rsid w:val="00870F3F"/>
    <w:rsid w:val="00873181"/>
    <w:rsid w:val="00884C8B"/>
    <w:rsid w:val="008A4900"/>
    <w:rsid w:val="008B2AFE"/>
    <w:rsid w:val="008B3957"/>
    <w:rsid w:val="008B42CE"/>
    <w:rsid w:val="008C1E61"/>
    <w:rsid w:val="008C512D"/>
    <w:rsid w:val="008F1FA4"/>
    <w:rsid w:val="008F482C"/>
    <w:rsid w:val="008F5467"/>
    <w:rsid w:val="008F6C2D"/>
    <w:rsid w:val="008F7D5A"/>
    <w:rsid w:val="00900E09"/>
    <w:rsid w:val="009011FA"/>
    <w:rsid w:val="009032C4"/>
    <w:rsid w:val="00915D24"/>
    <w:rsid w:val="0093266E"/>
    <w:rsid w:val="00935995"/>
    <w:rsid w:val="00940D7A"/>
    <w:rsid w:val="00953BDE"/>
    <w:rsid w:val="009553D8"/>
    <w:rsid w:val="009618BE"/>
    <w:rsid w:val="00967834"/>
    <w:rsid w:val="009850FE"/>
    <w:rsid w:val="0099510B"/>
    <w:rsid w:val="009A085E"/>
    <w:rsid w:val="009A1016"/>
    <w:rsid w:val="009A4A21"/>
    <w:rsid w:val="009B00BF"/>
    <w:rsid w:val="009B6DBD"/>
    <w:rsid w:val="009C08E0"/>
    <w:rsid w:val="009C30E6"/>
    <w:rsid w:val="009C658F"/>
    <w:rsid w:val="009D1B5C"/>
    <w:rsid w:val="009E1983"/>
    <w:rsid w:val="009E4709"/>
    <w:rsid w:val="009E50D9"/>
    <w:rsid w:val="009F6E68"/>
    <w:rsid w:val="00A00B9A"/>
    <w:rsid w:val="00A01BF0"/>
    <w:rsid w:val="00A05256"/>
    <w:rsid w:val="00A05BCE"/>
    <w:rsid w:val="00A074D9"/>
    <w:rsid w:val="00A11B48"/>
    <w:rsid w:val="00A12A4B"/>
    <w:rsid w:val="00A12D24"/>
    <w:rsid w:val="00A16486"/>
    <w:rsid w:val="00A17807"/>
    <w:rsid w:val="00A35538"/>
    <w:rsid w:val="00A359BC"/>
    <w:rsid w:val="00A36E3E"/>
    <w:rsid w:val="00A413FE"/>
    <w:rsid w:val="00A42EB9"/>
    <w:rsid w:val="00A4504F"/>
    <w:rsid w:val="00A4628F"/>
    <w:rsid w:val="00A60A47"/>
    <w:rsid w:val="00A643DA"/>
    <w:rsid w:val="00A7217C"/>
    <w:rsid w:val="00A877CE"/>
    <w:rsid w:val="00A90097"/>
    <w:rsid w:val="00AA008E"/>
    <w:rsid w:val="00AA5A5E"/>
    <w:rsid w:val="00AB2BAB"/>
    <w:rsid w:val="00AB2E84"/>
    <w:rsid w:val="00AD0F6D"/>
    <w:rsid w:val="00AD6B3F"/>
    <w:rsid w:val="00AE375A"/>
    <w:rsid w:val="00AF0390"/>
    <w:rsid w:val="00AF385B"/>
    <w:rsid w:val="00AF48DD"/>
    <w:rsid w:val="00B022DF"/>
    <w:rsid w:val="00B07322"/>
    <w:rsid w:val="00B103FE"/>
    <w:rsid w:val="00B108A3"/>
    <w:rsid w:val="00B12EF4"/>
    <w:rsid w:val="00B14D13"/>
    <w:rsid w:val="00B15F7F"/>
    <w:rsid w:val="00B20973"/>
    <w:rsid w:val="00B2680A"/>
    <w:rsid w:val="00B279B9"/>
    <w:rsid w:val="00B30D4A"/>
    <w:rsid w:val="00B35AC2"/>
    <w:rsid w:val="00B36951"/>
    <w:rsid w:val="00B41BD6"/>
    <w:rsid w:val="00B41EAB"/>
    <w:rsid w:val="00B46350"/>
    <w:rsid w:val="00B533C5"/>
    <w:rsid w:val="00B631C5"/>
    <w:rsid w:val="00B663A0"/>
    <w:rsid w:val="00B676FB"/>
    <w:rsid w:val="00B76BB1"/>
    <w:rsid w:val="00B81687"/>
    <w:rsid w:val="00BA5EA0"/>
    <w:rsid w:val="00BB24CE"/>
    <w:rsid w:val="00BC5EB6"/>
    <w:rsid w:val="00BD11E9"/>
    <w:rsid w:val="00BD51FE"/>
    <w:rsid w:val="00BE43AF"/>
    <w:rsid w:val="00C04C16"/>
    <w:rsid w:val="00C055C7"/>
    <w:rsid w:val="00C15665"/>
    <w:rsid w:val="00C17E10"/>
    <w:rsid w:val="00C2161F"/>
    <w:rsid w:val="00C334FC"/>
    <w:rsid w:val="00C41674"/>
    <w:rsid w:val="00C41AB4"/>
    <w:rsid w:val="00C423E1"/>
    <w:rsid w:val="00C43B14"/>
    <w:rsid w:val="00C475BB"/>
    <w:rsid w:val="00C50C7B"/>
    <w:rsid w:val="00C631B4"/>
    <w:rsid w:val="00C65471"/>
    <w:rsid w:val="00C66193"/>
    <w:rsid w:val="00C67F83"/>
    <w:rsid w:val="00C70A4C"/>
    <w:rsid w:val="00C7220C"/>
    <w:rsid w:val="00C75F27"/>
    <w:rsid w:val="00C844E2"/>
    <w:rsid w:val="00C846E9"/>
    <w:rsid w:val="00C86E04"/>
    <w:rsid w:val="00C97400"/>
    <w:rsid w:val="00CA3BF9"/>
    <w:rsid w:val="00CB0B4E"/>
    <w:rsid w:val="00CB31E0"/>
    <w:rsid w:val="00CB502B"/>
    <w:rsid w:val="00CC5AD9"/>
    <w:rsid w:val="00CD38E9"/>
    <w:rsid w:val="00CE6013"/>
    <w:rsid w:val="00CE6453"/>
    <w:rsid w:val="00CE7C37"/>
    <w:rsid w:val="00CF2A20"/>
    <w:rsid w:val="00CF6FDE"/>
    <w:rsid w:val="00D05B09"/>
    <w:rsid w:val="00D113BF"/>
    <w:rsid w:val="00D2028A"/>
    <w:rsid w:val="00D22CA5"/>
    <w:rsid w:val="00D33D9F"/>
    <w:rsid w:val="00D37849"/>
    <w:rsid w:val="00D41D4F"/>
    <w:rsid w:val="00D42CDA"/>
    <w:rsid w:val="00D47F3A"/>
    <w:rsid w:val="00D56C3D"/>
    <w:rsid w:val="00D63552"/>
    <w:rsid w:val="00D66E13"/>
    <w:rsid w:val="00D7231D"/>
    <w:rsid w:val="00D76D5D"/>
    <w:rsid w:val="00D82079"/>
    <w:rsid w:val="00D829A0"/>
    <w:rsid w:val="00D839BB"/>
    <w:rsid w:val="00D90285"/>
    <w:rsid w:val="00D954AD"/>
    <w:rsid w:val="00DB48E1"/>
    <w:rsid w:val="00DC58DE"/>
    <w:rsid w:val="00DC6001"/>
    <w:rsid w:val="00DD3A16"/>
    <w:rsid w:val="00DD3C02"/>
    <w:rsid w:val="00DD41D1"/>
    <w:rsid w:val="00DD77BA"/>
    <w:rsid w:val="00DE2258"/>
    <w:rsid w:val="00DE2C14"/>
    <w:rsid w:val="00DE6123"/>
    <w:rsid w:val="00DF05CC"/>
    <w:rsid w:val="00E02583"/>
    <w:rsid w:val="00E04CC1"/>
    <w:rsid w:val="00E07D3A"/>
    <w:rsid w:val="00E12C8C"/>
    <w:rsid w:val="00E14D2C"/>
    <w:rsid w:val="00E25E3D"/>
    <w:rsid w:val="00E25E55"/>
    <w:rsid w:val="00E2657C"/>
    <w:rsid w:val="00E35448"/>
    <w:rsid w:val="00E47195"/>
    <w:rsid w:val="00E54A1F"/>
    <w:rsid w:val="00E66F86"/>
    <w:rsid w:val="00E701D7"/>
    <w:rsid w:val="00E714F0"/>
    <w:rsid w:val="00E76ADE"/>
    <w:rsid w:val="00E81C41"/>
    <w:rsid w:val="00E92CAA"/>
    <w:rsid w:val="00EA2A21"/>
    <w:rsid w:val="00EA2C04"/>
    <w:rsid w:val="00EA4A70"/>
    <w:rsid w:val="00EA571A"/>
    <w:rsid w:val="00EA6F75"/>
    <w:rsid w:val="00EA7701"/>
    <w:rsid w:val="00EB0B8F"/>
    <w:rsid w:val="00EB68B0"/>
    <w:rsid w:val="00EC2E2D"/>
    <w:rsid w:val="00ED157A"/>
    <w:rsid w:val="00ED23C6"/>
    <w:rsid w:val="00EE5F71"/>
    <w:rsid w:val="00EF5D22"/>
    <w:rsid w:val="00F007F4"/>
    <w:rsid w:val="00F01746"/>
    <w:rsid w:val="00F071F1"/>
    <w:rsid w:val="00F141F7"/>
    <w:rsid w:val="00F1473D"/>
    <w:rsid w:val="00F21680"/>
    <w:rsid w:val="00F21970"/>
    <w:rsid w:val="00F34471"/>
    <w:rsid w:val="00F365AA"/>
    <w:rsid w:val="00F464FE"/>
    <w:rsid w:val="00F50A42"/>
    <w:rsid w:val="00F55DDF"/>
    <w:rsid w:val="00F62F81"/>
    <w:rsid w:val="00F73BE1"/>
    <w:rsid w:val="00F7578E"/>
    <w:rsid w:val="00F80373"/>
    <w:rsid w:val="00F833E3"/>
    <w:rsid w:val="00F9679D"/>
    <w:rsid w:val="00FA0612"/>
    <w:rsid w:val="00FA3653"/>
    <w:rsid w:val="00FA58EA"/>
    <w:rsid w:val="00FA599E"/>
    <w:rsid w:val="00FA613C"/>
    <w:rsid w:val="00FB3303"/>
    <w:rsid w:val="00FB3B0C"/>
    <w:rsid w:val="00FB477A"/>
    <w:rsid w:val="00FB63C3"/>
    <w:rsid w:val="00FC0654"/>
    <w:rsid w:val="00FC3727"/>
    <w:rsid w:val="00FC696F"/>
    <w:rsid w:val="00FC6AFD"/>
    <w:rsid w:val="00FC7BA4"/>
    <w:rsid w:val="00FD4A33"/>
    <w:rsid w:val="00FD675D"/>
    <w:rsid w:val="00FE001D"/>
    <w:rsid w:val="00FE17F6"/>
    <w:rsid w:val="00FE2F6C"/>
    <w:rsid w:val="00FE4C3C"/>
    <w:rsid w:val="00FF5345"/>
    <w:rsid w:val="00FF5496"/>
    <w:rsid w:val="36B70411"/>
    <w:rsid w:val="7A9C8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4AFA"/>
  <w15:chartTrackingRefBased/>
  <w15:docId w15:val="{ACF5E383-FBB2-4DF1-A6F7-37500D4C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2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2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2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2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2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2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2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2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2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2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20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5328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1B2C3-3EA3-429B-A24B-6B5E1E4A4F6B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B0FA4E6D-1298-4E73-A7AF-1CF7F3A3C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92BBB-C0DA-4AA4-972E-C734E0082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1652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Munro</dc:creator>
  <cp:keywords/>
  <dc:description/>
  <cp:lastModifiedBy>Chris Munro</cp:lastModifiedBy>
  <cp:revision>16</cp:revision>
  <dcterms:created xsi:type="dcterms:W3CDTF">2025-05-11T04:01:00Z</dcterms:created>
  <dcterms:modified xsi:type="dcterms:W3CDTF">2025-05-12T08:07:00Z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